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4EB06" w14:textId="7E83C043" w:rsidR="005B3C72" w:rsidRPr="00904EB9" w:rsidRDefault="005B3C72" w:rsidP="00E606E1">
      <w:pPr>
        <w:rPr>
          <w:rFonts w:ascii="Arial" w:hAnsi="Arial" w:cs="Arial"/>
          <w:b/>
          <w:bCs/>
        </w:rPr>
      </w:pPr>
    </w:p>
    <w:p w14:paraId="23B0AF79" w14:textId="1566E0AF" w:rsidR="00B44C3A" w:rsidRPr="00904EB9" w:rsidRDefault="00B44C3A" w:rsidP="00E606E1">
      <w:pPr>
        <w:rPr>
          <w:rFonts w:ascii="Arial" w:hAnsi="Arial" w:cs="Arial"/>
          <w:b/>
          <w:bCs/>
        </w:rPr>
      </w:pPr>
    </w:p>
    <w:p w14:paraId="60A5FD20" w14:textId="26BBB127" w:rsidR="00384FB5" w:rsidRPr="00904EB9" w:rsidRDefault="003E53C7" w:rsidP="00E606E1">
      <w:pPr>
        <w:spacing w:before="89" w:line="368" w:lineRule="exact"/>
        <w:ind w:left="2332" w:right="2315"/>
        <w:jc w:val="center"/>
        <w:rPr>
          <w:rFonts w:ascii="Arial" w:hAnsi="Arial" w:cs="Arial"/>
          <w:b/>
          <w:sz w:val="32"/>
          <w:szCs w:val="32"/>
        </w:rPr>
      </w:pPr>
      <w:r>
        <w:rPr>
          <w:rFonts w:ascii="Arial" w:hAnsi="Arial" w:cs="Arial"/>
          <w:b/>
          <w:sz w:val="32"/>
          <w:szCs w:val="32"/>
        </w:rPr>
        <w:t>Inkberrow</w:t>
      </w:r>
      <w:r w:rsidR="00384FB5" w:rsidRPr="00904EB9">
        <w:rPr>
          <w:rFonts w:ascii="Arial" w:hAnsi="Arial" w:cs="Arial"/>
          <w:b/>
          <w:sz w:val="32"/>
          <w:szCs w:val="32"/>
        </w:rPr>
        <w:t xml:space="preserve"> Primary School</w:t>
      </w:r>
    </w:p>
    <w:p w14:paraId="3C442B9C" w14:textId="5DB76B8E" w:rsidR="00384FB5" w:rsidRPr="00904EB9" w:rsidRDefault="00384FB5" w:rsidP="00E606E1">
      <w:pPr>
        <w:spacing w:before="89" w:line="368" w:lineRule="exact"/>
        <w:ind w:left="2332" w:right="2315"/>
        <w:jc w:val="center"/>
        <w:rPr>
          <w:rFonts w:ascii="Arial" w:hAnsi="Arial" w:cs="Arial"/>
          <w:b/>
          <w:sz w:val="32"/>
          <w:szCs w:val="32"/>
        </w:rPr>
      </w:pPr>
      <w:r w:rsidRPr="00904EB9">
        <w:rPr>
          <w:rFonts w:ascii="Arial" w:hAnsi="Arial" w:cs="Arial"/>
          <w:b/>
          <w:sz w:val="32"/>
          <w:szCs w:val="32"/>
        </w:rPr>
        <w:t>ADMISSION</w:t>
      </w:r>
      <w:r w:rsidRPr="00904EB9">
        <w:rPr>
          <w:rFonts w:ascii="Arial" w:hAnsi="Arial" w:cs="Arial"/>
          <w:b/>
          <w:spacing w:val="-5"/>
          <w:sz w:val="32"/>
          <w:szCs w:val="32"/>
        </w:rPr>
        <w:t xml:space="preserve"> </w:t>
      </w:r>
      <w:r w:rsidRPr="00904EB9">
        <w:rPr>
          <w:rFonts w:ascii="Arial" w:hAnsi="Arial" w:cs="Arial"/>
          <w:b/>
          <w:sz w:val="32"/>
          <w:szCs w:val="32"/>
        </w:rPr>
        <w:t>POLICY</w:t>
      </w:r>
    </w:p>
    <w:tbl>
      <w:tblPr>
        <w:tblpPr w:leftFromText="180" w:rightFromText="180" w:vertAnchor="text" w:horzAnchor="margin" w:tblpXSpec="center" w:tblpY="10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4398"/>
      </w:tblGrid>
      <w:tr w:rsidR="00384FB5" w:rsidRPr="00904EB9" w14:paraId="3DAFF409" w14:textId="77777777" w:rsidTr="00E606E1">
        <w:trPr>
          <w:trHeight w:val="261"/>
        </w:trPr>
        <w:tc>
          <w:tcPr>
            <w:tcW w:w="2830" w:type="dxa"/>
          </w:tcPr>
          <w:p w14:paraId="5E05A202" w14:textId="77777777" w:rsidR="00384FB5" w:rsidRPr="00904EB9" w:rsidRDefault="00384FB5" w:rsidP="00E606E1">
            <w:pPr>
              <w:pStyle w:val="TableParagraph"/>
              <w:spacing w:before="7" w:line="234" w:lineRule="exact"/>
              <w:ind w:left="452" w:right="446"/>
              <w:rPr>
                <w:sz w:val="20"/>
                <w:szCs w:val="20"/>
              </w:rPr>
            </w:pPr>
            <w:r w:rsidRPr="00904EB9">
              <w:rPr>
                <w:sz w:val="20"/>
                <w:szCs w:val="20"/>
              </w:rPr>
              <w:t>Responsibility</w:t>
            </w:r>
          </w:p>
        </w:tc>
        <w:tc>
          <w:tcPr>
            <w:tcW w:w="4398" w:type="dxa"/>
          </w:tcPr>
          <w:p w14:paraId="19250EA8" w14:textId="7BAB627A" w:rsidR="00384FB5" w:rsidRPr="00904EB9" w:rsidRDefault="00384FB5" w:rsidP="00E201A1">
            <w:pPr>
              <w:pStyle w:val="TableParagraph"/>
              <w:spacing w:line="241" w:lineRule="exact"/>
              <w:ind w:left="5" w:right="1272" w:firstLine="1418"/>
              <w:jc w:val="center"/>
              <w:rPr>
                <w:sz w:val="20"/>
                <w:szCs w:val="20"/>
              </w:rPr>
            </w:pPr>
            <w:r w:rsidRPr="00904EB9">
              <w:rPr>
                <w:sz w:val="20"/>
                <w:szCs w:val="20"/>
              </w:rPr>
              <w:t>Phil</w:t>
            </w:r>
            <w:r w:rsidRPr="00904EB9">
              <w:rPr>
                <w:spacing w:val="-1"/>
                <w:sz w:val="20"/>
                <w:szCs w:val="20"/>
              </w:rPr>
              <w:t xml:space="preserve"> </w:t>
            </w:r>
            <w:r w:rsidRPr="00904EB9">
              <w:rPr>
                <w:sz w:val="20"/>
                <w:szCs w:val="20"/>
              </w:rPr>
              <w:t>Hanson</w:t>
            </w:r>
          </w:p>
        </w:tc>
      </w:tr>
      <w:tr w:rsidR="00384FB5" w:rsidRPr="00904EB9" w14:paraId="5B824572" w14:textId="77777777" w:rsidTr="00E606E1">
        <w:trPr>
          <w:trHeight w:val="258"/>
        </w:trPr>
        <w:tc>
          <w:tcPr>
            <w:tcW w:w="2830" w:type="dxa"/>
          </w:tcPr>
          <w:p w14:paraId="2231CF2B" w14:textId="77777777" w:rsidR="00384FB5" w:rsidRPr="00904EB9" w:rsidRDefault="00384FB5" w:rsidP="00E606E1">
            <w:pPr>
              <w:pStyle w:val="TableParagraph"/>
              <w:spacing w:before="4" w:line="234" w:lineRule="exact"/>
              <w:ind w:left="452" w:right="446"/>
              <w:rPr>
                <w:sz w:val="20"/>
                <w:szCs w:val="20"/>
              </w:rPr>
            </w:pPr>
            <w:r w:rsidRPr="00904EB9">
              <w:rPr>
                <w:sz w:val="20"/>
                <w:szCs w:val="20"/>
              </w:rPr>
              <w:t>Date</w:t>
            </w:r>
            <w:r w:rsidRPr="00904EB9">
              <w:rPr>
                <w:spacing w:val="-1"/>
                <w:sz w:val="20"/>
                <w:szCs w:val="20"/>
              </w:rPr>
              <w:t xml:space="preserve"> </w:t>
            </w:r>
            <w:r w:rsidRPr="00904EB9">
              <w:rPr>
                <w:sz w:val="20"/>
                <w:szCs w:val="20"/>
              </w:rPr>
              <w:t>of last</w:t>
            </w:r>
            <w:r w:rsidRPr="00904EB9">
              <w:rPr>
                <w:spacing w:val="-2"/>
                <w:sz w:val="20"/>
                <w:szCs w:val="20"/>
              </w:rPr>
              <w:t xml:space="preserve"> </w:t>
            </w:r>
            <w:r w:rsidRPr="00904EB9">
              <w:rPr>
                <w:sz w:val="20"/>
                <w:szCs w:val="20"/>
              </w:rPr>
              <w:t>review</w:t>
            </w:r>
          </w:p>
        </w:tc>
        <w:tc>
          <w:tcPr>
            <w:tcW w:w="4398" w:type="dxa"/>
          </w:tcPr>
          <w:p w14:paraId="6BE56C8D" w14:textId="77777777" w:rsidR="00384FB5" w:rsidRPr="00904EB9" w:rsidRDefault="00384FB5" w:rsidP="00E201A1">
            <w:pPr>
              <w:pStyle w:val="TableParagraph"/>
              <w:spacing w:line="239" w:lineRule="exact"/>
              <w:ind w:left="5" w:right="1272" w:firstLine="1418"/>
              <w:jc w:val="center"/>
              <w:rPr>
                <w:sz w:val="20"/>
                <w:szCs w:val="20"/>
              </w:rPr>
            </w:pPr>
            <w:r w:rsidRPr="00904EB9">
              <w:rPr>
                <w:sz w:val="20"/>
                <w:szCs w:val="20"/>
              </w:rPr>
              <w:t>September 2023</w:t>
            </w:r>
          </w:p>
        </w:tc>
      </w:tr>
      <w:tr w:rsidR="00384FB5" w:rsidRPr="00904EB9" w14:paraId="646F5FBC" w14:textId="77777777" w:rsidTr="00E606E1">
        <w:trPr>
          <w:trHeight w:val="261"/>
        </w:trPr>
        <w:tc>
          <w:tcPr>
            <w:tcW w:w="2830" w:type="dxa"/>
          </w:tcPr>
          <w:p w14:paraId="2FAF19BB" w14:textId="77777777" w:rsidR="00384FB5" w:rsidRPr="00904EB9" w:rsidRDefault="00384FB5" w:rsidP="00E606E1">
            <w:pPr>
              <w:pStyle w:val="TableParagraph"/>
              <w:spacing w:before="7" w:line="234" w:lineRule="exact"/>
              <w:ind w:left="454" w:right="446"/>
              <w:rPr>
                <w:sz w:val="20"/>
                <w:szCs w:val="20"/>
              </w:rPr>
            </w:pPr>
            <w:r w:rsidRPr="00904EB9">
              <w:rPr>
                <w:sz w:val="20"/>
                <w:szCs w:val="20"/>
              </w:rPr>
              <w:t>Date</w:t>
            </w:r>
            <w:r w:rsidRPr="00904EB9">
              <w:rPr>
                <w:spacing w:val="-1"/>
                <w:sz w:val="20"/>
                <w:szCs w:val="20"/>
              </w:rPr>
              <w:t xml:space="preserve"> </w:t>
            </w:r>
            <w:r w:rsidRPr="00904EB9">
              <w:rPr>
                <w:sz w:val="20"/>
                <w:szCs w:val="20"/>
              </w:rPr>
              <w:t>of next</w:t>
            </w:r>
            <w:r w:rsidRPr="00904EB9">
              <w:rPr>
                <w:spacing w:val="-3"/>
                <w:sz w:val="20"/>
                <w:szCs w:val="20"/>
              </w:rPr>
              <w:t xml:space="preserve"> </w:t>
            </w:r>
            <w:r w:rsidRPr="00904EB9">
              <w:rPr>
                <w:sz w:val="20"/>
                <w:szCs w:val="20"/>
              </w:rPr>
              <w:t>review</w:t>
            </w:r>
          </w:p>
        </w:tc>
        <w:tc>
          <w:tcPr>
            <w:tcW w:w="4398" w:type="dxa"/>
          </w:tcPr>
          <w:p w14:paraId="6B7AE350" w14:textId="77777777" w:rsidR="00384FB5" w:rsidRPr="00904EB9" w:rsidRDefault="00384FB5" w:rsidP="00E201A1">
            <w:pPr>
              <w:pStyle w:val="TableParagraph"/>
              <w:spacing w:line="241" w:lineRule="exact"/>
              <w:ind w:left="5" w:right="1272" w:firstLine="1418"/>
              <w:jc w:val="center"/>
              <w:rPr>
                <w:sz w:val="20"/>
                <w:szCs w:val="20"/>
              </w:rPr>
            </w:pPr>
            <w:r w:rsidRPr="00904EB9">
              <w:rPr>
                <w:sz w:val="20"/>
                <w:szCs w:val="20"/>
              </w:rPr>
              <w:t>October 2024</w:t>
            </w:r>
          </w:p>
        </w:tc>
      </w:tr>
      <w:tr w:rsidR="00384FB5" w:rsidRPr="00904EB9" w14:paraId="49D43343" w14:textId="77777777" w:rsidTr="00E606E1">
        <w:trPr>
          <w:trHeight w:val="258"/>
        </w:trPr>
        <w:tc>
          <w:tcPr>
            <w:tcW w:w="2830" w:type="dxa"/>
          </w:tcPr>
          <w:p w14:paraId="1FB889E3" w14:textId="77777777" w:rsidR="00384FB5" w:rsidRPr="00904EB9" w:rsidRDefault="00384FB5" w:rsidP="00E606E1">
            <w:pPr>
              <w:pStyle w:val="TableParagraph"/>
              <w:spacing w:before="4" w:line="234" w:lineRule="exact"/>
              <w:ind w:left="454" w:right="445"/>
              <w:rPr>
                <w:sz w:val="20"/>
                <w:szCs w:val="20"/>
              </w:rPr>
            </w:pPr>
            <w:r w:rsidRPr="00904EB9">
              <w:rPr>
                <w:sz w:val="20"/>
                <w:szCs w:val="20"/>
              </w:rPr>
              <w:t>Approved</w:t>
            </w:r>
            <w:r w:rsidRPr="00904EB9">
              <w:rPr>
                <w:spacing w:val="-1"/>
                <w:sz w:val="20"/>
                <w:szCs w:val="20"/>
              </w:rPr>
              <w:t xml:space="preserve"> </w:t>
            </w:r>
            <w:r w:rsidRPr="00904EB9">
              <w:rPr>
                <w:sz w:val="20"/>
                <w:szCs w:val="20"/>
              </w:rPr>
              <w:t>by</w:t>
            </w:r>
          </w:p>
        </w:tc>
        <w:tc>
          <w:tcPr>
            <w:tcW w:w="4398" w:type="dxa"/>
          </w:tcPr>
          <w:p w14:paraId="058E9419" w14:textId="77777777" w:rsidR="00384FB5" w:rsidRPr="00904EB9" w:rsidRDefault="00384FB5" w:rsidP="00E201A1">
            <w:pPr>
              <w:pStyle w:val="TableParagraph"/>
              <w:spacing w:line="239" w:lineRule="exact"/>
              <w:ind w:left="-136" w:right="1272" w:firstLine="1418"/>
              <w:jc w:val="center"/>
              <w:rPr>
                <w:sz w:val="20"/>
                <w:szCs w:val="20"/>
              </w:rPr>
            </w:pPr>
            <w:r w:rsidRPr="00904EB9">
              <w:rPr>
                <w:sz w:val="20"/>
                <w:szCs w:val="20"/>
              </w:rPr>
              <w:t>Avonreach Trustees</w:t>
            </w:r>
          </w:p>
        </w:tc>
      </w:tr>
      <w:tr w:rsidR="00384FB5" w:rsidRPr="00904EB9" w14:paraId="2CB13B8C" w14:textId="77777777" w:rsidTr="00E606E1">
        <w:trPr>
          <w:trHeight w:val="261"/>
        </w:trPr>
        <w:tc>
          <w:tcPr>
            <w:tcW w:w="2830" w:type="dxa"/>
          </w:tcPr>
          <w:p w14:paraId="6CBF634F" w14:textId="77777777" w:rsidR="00384FB5" w:rsidRPr="00904EB9" w:rsidRDefault="00384FB5" w:rsidP="00E606E1">
            <w:pPr>
              <w:pStyle w:val="TableParagraph"/>
              <w:spacing w:before="7" w:line="234" w:lineRule="exact"/>
              <w:ind w:left="452" w:right="446"/>
              <w:rPr>
                <w:sz w:val="20"/>
                <w:szCs w:val="20"/>
              </w:rPr>
            </w:pPr>
            <w:r w:rsidRPr="00904EB9">
              <w:rPr>
                <w:sz w:val="20"/>
                <w:szCs w:val="20"/>
              </w:rPr>
              <w:t>Approval</w:t>
            </w:r>
            <w:r w:rsidRPr="00904EB9">
              <w:rPr>
                <w:spacing w:val="-2"/>
                <w:sz w:val="20"/>
                <w:szCs w:val="20"/>
              </w:rPr>
              <w:t xml:space="preserve"> </w:t>
            </w:r>
            <w:r w:rsidRPr="00904EB9">
              <w:rPr>
                <w:sz w:val="20"/>
                <w:szCs w:val="20"/>
              </w:rPr>
              <w:t>date</w:t>
            </w:r>
          </w:p>
        </w:tc>
        <w:tc>
          <w:tcPr>
            <w:tcW w:w="4398" w:type="dxa"/>
          </w:tcPr>
          <w:p w14:paraId="0551C2F7" w14:textId="27649C6A" w:rsidR="00384FB5" w:rsidRPr="00904EB9" w:rsidRDefault="00757ECA" w:rsidP="00757ECA">
            <w:pPr>
              <w:pStyle w:val="TableParagraph"/>
              <w:spacing w:line="241" w:lineRule="exact"/>
              <w:ind w:left="1300" w:right="1295"/>
              <w:jc w:val="center"/>
              <w:rPr>
                <w:sz w:val="20"/>
                <w:szCs w:val="20"/>
              </w:rPr>
            </w:pPr>
            <w:r>
              <w:rPr>
                <w:sz w:val="20"/>
                <w:szCs w:val="20"/>
              </w:rPr>
              <w:t>26/10/2023</w:t>
            </w:r>
          </w:p>
        </w:tc>
      </w:tr>
      <w:tr w:rsidR="00384FB5" w:rsidRPr="00904EB9" w14:paraId="75E6D59D" w14:textId="77777777" w:rsidTr="000203B8">
        <w:trPr>
          <w:trHeight w:val="764"/>
        </w:trPr>
        <w:tc>
          <w:tcPr>
            <w:tcW w:w="2830" w:type="dxa"/>
          </w:tcPr>
          <w:p w14:paraId="26463E15" w14:textId="77777777" w:rsidR="00384FB5" w:rsidRPr="00904EB9" w:rsidRDefault="00384FB5" w:rsidP="00E606E1">
            <w:pPr>
              <w:pStyle w:val="TableParagraph"/>
              <w:spacing w:before="4"/>
              <w:ind w:left="454" w:right="446"/>
              <w:rPr>
                <w:sz w:val="20"/>
                <w:szCs w:val="20"/>
              </w:rPr>
            </w:pPr>
            <w:r w:rsidRPr="00904EB9">
              <w:rPr>
                <w:sz w:val="20"/>
                <w:szCs w:val="20"/>
              </w:rPr>
              <w:t>Version Control</w:t>
            </w:r>
          </w:p>
        </w:tc>
        <w:tc>
          <w:tcPr>
            <w:tcW w:w="4398" w:type="dxa"/>
          </w:tcPr>
          <w:p w14:paraId="53854607" w14:textId="77777777" w:rsidR="00384FB5" w:rsidRDefault="000335EB" w:rsidP="00E606E1">
            <w:pPr>
              <w:pStyle w:val="TableParagraph"/>
              <w:spacing w:line="250" w:lineRule="exact"/>
              <w:rPr>
                <w:sz w:val="20"/>
                <w:szCs w:val="20"/>
              </w:rPr>
            </w:pPr>
            <w:r>
              <w:rPr>
                <w:sz w:val="20"/>
                <w:szCs w:val="20"/>
              </w:rPr>
              <w:t>V2 corrected terminology</w:t>
            </w:r>
          </w:p>
          <w:p w14:paraId="6FC86565" w14:textId="1F8F19B7" w:rsidR="00F85BC6" w:rsidRPr="00904EB9" w:rsidRDefault="00F85BC6" w:rsidP="00E606E1">
            <w:pPr>
              <w:pStyle w:val="TableParagraph"/>
              <w:spacing w:line="250" w:lineRule="exact"/>
              <w:rPr>
                <w:sz w:val="20"/>
                <w:szCs w:val="20"/>
              </w:rPr>
            </w:pPr>
            <w:r>
              <w:rPr>
                <w:sz w:val="20"/>
                <w:szCs w:val="20"/>
              </w:rPr>
              <w:t>V3 updated definitions</w:t>
            </w:r>
            <w:r w:rsidR="00DA4C1E">
              <w:rPr>
                <w:sz w:val="20"/>
                <w:szCs w:val="20"/>
              </w:rPr>
              <w:t xml:space="preserve"> of siblings and parental responsibility</w:t>
            </w:r>
          </w:p>
        </w:tc>
      </w:tr>
    </w:tbl>
    <w:p w14:paraId="107B1BAA" w14:textId="5D98E7E2" w:rsidR="00384FB5" w:rsidRDefault="00384FB5" w:rsidP="00E606E1">
      <w:pPr>
        <w:spacing w:before="2"/>
        <w:ind w:right="95"/>
        <w:jc w:val="center"/>
        <w:rPr>
          <w:rFonts w:ascii="Arial" w:hAnsi="Arial" w:cs="Arial"/>
          <w:b/>
          <w:sz w:val="32"/>
          <w:szCs w:val="32"/>
        </w:rPr>
      </w:pPr>
      <w:r w:rsidRPr="00904EB9">
        <w:rPr>
          <w:rFonts w:ascii="Arial" w:hAnsi="Arial" w:cs="Arial"/>
          <w:b/>
          <w:sz w:val="32"/>
          <w:szCs w:val="32"/>
        </w:rPr>
        <w:t>for</w:t>
      </w:r>
      <w:r w:rsidRPr="00904EB9">
        <w:rPr>
          <w:rFonts w:ascii="Arial" w:hAnsi="Arial" w:cs="Arial"/>
          <w:b/>
          <w:spacing w:val="-3"/>
          <w:sz w:val="32"/>
          <w:szCs w:val="32"/>
        </w:rPr>
        <w:t xml:space="preserve"> </w:t>
      </w:r>
      <w:r w:rsidRPr="00904EB9">
        <w:rPr>
          <w:rFonts w:ascii="Arial" w:hAnsi="Arial" w:cs="Arial"/>
          <w:b/>
          <w:sz w:val="32"/>
          <w:szCs w:val="32"/>
        </w:rPr>
        <w:t>September</w:t>
      </w:r>
      <w:r w:rsidRPr="00904EB9">
        <w:rPr>
          <w:rFonts w:ascii="Arial" w:hAnsi="Arial" w:cs="Arial"/>
          <w:b/>
          <w:spacing w:val="-2"/>
          <w:sz w:val="32"/>
          <w:szCs w:val="32"/>
        </w:rPr>
        <w:t xml:space="preserve"> </w:t>
      </w:r>
      <w:r w:rsidRPr="00904EB9">
        <w:rPr>
          <w:rFonts w:ascii="Arial" w:hAnsi="Arial" w:cs="Arial"/>
          <w:b/>
          <w:sz w:val="32"/>
          <w:szCs w:val="32"/>
        </w:rPr>
        <w:t>202</w:t>
      </w:r>
      <w:r w:rsidR="00B074A0">
        <w:rPr>
          <w:rFonts w:ascii="Arial" w:hAnsi="Arial" w:cs="Arial"/>
          <w:b/>
          <w:sz w:val="32"/>
          <w:szCs w:val="32"/>
        </w:rPr>
        <w:t>5</w:t>
      </w:r>
    </w:p>
    <w:p w14:paraId="4A2F331B" w14:textId="77777777" w:rsidR="00E606E1" w:rsidRPr="00904EB9" w:rsidRDefault="00E606E1" w:rsidP="00E606E1">
      <w:pPr>
        <w:spacing w:before="2"/>
        <w:ind w:left="2332" w:right="2314"/>
        <w:rPr>
          <w:rFonts w:ascii="Arial" w:hAnsi="Arial" w:cs="Arial"/>
          <w:b/>
          <w:sz w:val="32"/>
          <w:szCs w:val="32"/>
        </w:rPr>
      </w:pPr>
    </w:p>
    <w:p w14:paraId="4BB53FFA" w14:textId="77777777" w:rsidR="00384FB5" w:rsidRPr="00904EB9" w:rsidRDefault="00384FB5" w:rsidP="00E606E1">
      <w:pPr>
        <w:spacing w:after="0" w:line="240" w:lineRule="auto"/>
        <w:textAlignment w:val="auto"/>
        <w:rPr>
          <w:rFonts w:ascii="Arial" w:hAnsi="Arial" w:cs="Arial"/>
        </w:rPr>
      </w:pPr>
    </w:p>
    <w:p w14:paraId="357AD370" w14:textId="77777777" w:rsidR="00384FB5" w:rsidRPr="00904EB9" w:rsidRDefault="00384FB5" w:rsidP="00E606E1">
      <w:pPr>
        <w:spacing w:after="0" w:line="240" w:lineRule="auto"/>
        <w:textAlignment w:val="auto"/>
        <w:rPr>
          <w:rFonts w:ascii="Arial" w:hAnsi="Arial" w:cs="Arial"/>
        </w:rPr>
      </w:pPr>
    </w:p>
    <w:p w14:paraId="73CB6A57" w14:textId="77777777" w:rsidR="00384FB5" w:rsidRPr="00904EB9" w:rsidRDefault="00384FB5" w:rsidP="00E606E1">
      <w:pPr>
        <w:spacing w:after="0" w:line="240" w:lineRule="auto"/>
        <w:textAlignment w:val="auto"/>
        <w:rPr>
          <w:rFonts w:ascii="Arial" w:hAnsi="Arial" w:cs="Arial"/>
        </w:rPr>
      </w:pPr>
    </w:p>
    <w:p w14:paraId="7E28FEF1" w14:textId="77777777" w:rsidR="00384FB5" w:rsidRPr="00904EB9" w:rsidRDefault="00384FB5" w:rsidP="00E606E1">
      <w:pPr>
        <w:spacing w:after="0" w:line="240" w:lineRule="auto"/>
        <w:textAlignment w:val="auto"/>
        <w:rPr>
          <w:rFonts w:ascii="Arial" w:hAnsi="Arial" w:cs="Arial"/>
        </w:rPr>
      </w:pPr>
    </w:p>
    <w:p w14:paraId="18A8E496" w14:textId="77777777" w:rsidR="00384FB5" w:rsidRPr="00904EB9" w:rsidRDefault="00384FB5" w:rsidP="00E606E1">
      <w:pPr>
        <w:spacing w:after="0" w:line="240" w:lineRule="auto"/>
        <w:textAlignment w:val="auto"/>
        <w:rPr>
          <w:rFonts w:ascii="Arial" w:hAnsi="Arial" w:cs="Arial"/>
        </w:rPr>
      </w:pPr>
    </w:p>
    <w:p w14:paraId="5A98E19D" w14:textId="77777777" w:rsidR="00384FB5" w:rsidRPr="00904EB9" w:rsidRDefault="00384FB5" w:rsidP="00E606E1">
      <w:pPr>
        <w:spacing w:after="0" w:line="240" w:lineRule="auto"/>
        <w:textAlignment w:val="auto"/>
        <w:rPr>
          <w:rFonts w:ascii="Arial" w:hAnsi="Arial" w:cs="Arial"/>
        </w:rPr>
      </w:pPr>
    </w:p>
    <w:p w14:paraId="412919BD" w14:textId="77777777" w:rsidR="00384FB5" w:rsidRPr="00904EB9" w:rsidRDefault="00384FB5" w:rsidP="00E606E1">
      <w:pPr>
        <w:spacing w:after="0" w:line="240" w:lineRule="auto"/>
        <w:textAlignment w:val="auto"/>
        <w:rPr>
          <w:rFonts w:ascii="Arial" w:hAnsi="Arial" w:cs="Arial"/>
        </w:rPr>
      </w:pPr>
    </w:p>
    <w:p w14:paraId="3E7EAFDA" w14:textId="77777777" w:rsidR="00384FB5" w:rsidRPr="00904EB9" w:rsidRDefault="00384FB5" w:rsidP="00E606E1">
      <w:pPr>
        <w:spacing w:after="0" w:line="240" w:lineRule="auto"/>
        <w:textAlignment w:val="auto"/>
        <w:rPr>
          <w:rFonts w:ascii="Arial" w:hAnsi="Arial" w:cs="Arial"/>
        </w:rPr>
      </w:pPr>
    </w:p>
    <w:p w14:paraId="04088BD5" w14:textId="77777777" w:rsidR="00DA4C1E" w:rsidRDefault="00DA4C1E" w:rsidP="00E606E1">
      <w:pPr>
        <w:spacing w:after="0" w:line="240" w:lineRule="auto"/>
        <w:textAlignment w:val="auto"/>
        <w:rPr>
          <w:rFonts w:ascii="Arial" w:hAnsi="Arial" w:cs="Arial"/>
        </w:rPr>
      </w:pPr>
    </w:p>
    <w:p w14:paraId="46763FE3" w14:textId="77777777" w:rsidR="00DA4C1E" w:rsidRDefault="00DA4C1E" w:rsidP="00E606E1">
      <w:pPr>
        <w:spacing w:after="0" w:line="240" w:lineRule="auto"/>
        <w:textAlignment w:val="auto"/>
        <w:rPr>
          <w:rFonts w:ascii="Arial" w:hAnsi="Arial" w:cs="Arial"/>
        </w:rPr>
      </w:pPr>
    </w:p>
    <w:p w14:paraId="6C5D6FDB" w14:textId="56E91277" w:rsidR="00384FB5" w:rsidRPr="00904EB9" w:rsidRDefault="003E53C7" w:rsidP="00E606E1">
      <w:pPr>
        <w:spacing w:after="0" w:line="240" w:lineRule="auto"/>
        <w:textAlignment w:val="auto"/>
        <w:rPr>
          <w:rFonts w:ascii="Arial" w:hAnsi="Arial" w:cs="Arial"/>
        </w:rPr>
      </w:pPr>
      <w:r>
        <w:rPr>
          <w:rFonts w:ascii="Arial" w:hAnsi="Arial" w:cs="Arial"/>
        </w:rPr>
        <w:t>Inkberrow</w:t>
      </w:r>
      <w:r w:rsidR="00384FB5" w:rsidRPr="00904EB9">
        <w:rPr>
          <w:rFonts w:ascii="Arial" w:hAnsi="Arial" w:cs="Arial"/>
        </w:rPr>
        <w:t xml:space="preserve"> Primary School is an Academy, part of Avonreach Academy Trust and the Academy</w:t>
      </w:r>
      <w:r w:rsidR="00384FB5" w:rsidRPr="00904EB9">
        <w:rPr>
          <w:rFonts w:ascii="Arial" w:hAnsi="Arial" w:cs="Arial"/>
          <w:spacing w:val="-59"/>
        </w:rPr>
        <w:t xml:space="preserve"> </w:t>
      </w:r>
      <w:r w:rsidR="00384FB5" w:rsidRPr="00904EB9">
        <w:rPr>
          <w:rFonts w:ascii="Arial" w:hAnsi="Arial" w:cs="Arial"/>
        </w:rPr>
        <w:t>Trust is the admissions authority with powers to decide the arrangements for admitting</w:t>
      </w:r>
      <w:r w:rsidR="00384FB5" w:rsidRPr="00904EB9">
        <w:rPr>
          <w:rFonts w:ascii="Arial" w:hAnsi="Arial" w:cs="Arial"/>
          <w:spacing w:val="1"/>
        </w:rPr>
        <w:t xml:space="preserve"> </w:t>
      </w:r>
      <w:r w:rsidR="00384FB5" w:rsidRPr="00904EB9">
        <w:rPr>
          <w:rFonts w:ascii="Arial" w:hAnsi="Arial" w:cs="Arial"/>
        </w:rPr>
        <w:t>children.</w:t>
      </w:r>
    </w:p>
    <w:p w14:paraId="4D7DB434" w14:textId="77777777" w:rsidR="00384FB5" w:rsidRPr="00904EB9" w:rsidRDefault="00384FB5" w:rsidP="00E606E1">
      <w:pPr>
        <w:spacing w:after="0" w:line="240" w:lineRule="auto"/>
        <w:textAlignment w:val="auto"/>
        <w:rPr>
          <w:rFonts w:ascii="Arial" w:hAnsi="Arial" w:cs="Arial"/>
        </w:rPr>
      </w:pPr>
    </w:p>
    <w:p w14:paraId="694ADC28" w14:textId="095A2E6C" w:rsidR="00904EB9" w:rsidRPr="00B327DD" w:rsidRDefault="00904EB9" w:rsidP="00E606E1">
      <w:pPr>
        <w:spacing w:line="242" w:lineRule="auto"/>
        <w:ind w:right="256"/>
        <w:rPr>
          <w:rFonts w:ascii="Arial" w:hAnsi="Arial" w:cs="Arial"/>
          <w:spacing w:val="-4"/>
        </w:rPr>
      </w:pPr>
      <w:r w:rsidRPr="00904EB9">
        <w:rPr>
          <w:rFonts w:ascii="Arial" w:hAnsi="Arial" w:cs="Arial"/>
          <w:b/>
        </w:rPr>
        <w:t>Th</w:t>
      </w:r>
      <w:r>
        <w:rPr>
          <w:rFonts w:ascii="Arial" w:hAnsi="Arial" w:cs="Arial"/>
          <w:b/>
        </w:rPr>
        <w:t>is</w:t>
      </w:r>
      <w:r w:rsidRPr="00904EB9">
        <w:rPr>
          <w:rFonts w:ascii="Arial" w:hAnsi="Arial" w:cs="Arial"/>
          <w:b/>
        </w:rPr>
        <w:t xml:space="preserve"> Policy should be read in conjunction with </w:t>
      </w:r>
      <w:r w:rsidRPr="00904EB9">
        <w:rPr>
          <w:rFonts w:ascii="Arial" w:hAnsi="Arial" w:cs="Arial"/>
        </w:rPr>
        <w:t>Worcestershire County Council's</w:t>
      </w:r>
      <w:r w:rsidRPr="00904EB9">
        <w:rPr>
          <w:rFonts w:ascii="Arial" w:hAnsi="Arial" w:cs="Arial"/>
          <w:spacing w:val="1"/>
        </w:rPr>
        <w:t xml:space="preserve"> </w:t>
      </w:r>
      <w:r w:rsidRPr="00904EB9">
        <w:rPr>
          <w:rFonts w:ascii="Arial" w:hAnsi="Arial" w:cs="Arial"/>
        </w:rPr>
        <w:t>Information for Parents Booklet on Admissions and Transfers to Schools and is available to</w:t>
      </w:r>
      <w:r w:rsidR="0018707E">
        <w:rPr>
          <w:rFonts w:ascii="Arial" w:hAnsi="Arial" w:cs="Arial"/>
        </w:rPr>
        <w:t xml:space="preserve"> </w:t>
      </w:r>
      <w:r w:rsidRPr="00904EB9">
        <w:rPr>
          <w:rFonts w:ascii="Arial" w:hAnsi="Arial" w:cs="Arial"/>
          <w:spacing w:val="-59"/>
        </w:rPr>
        <w:t xml:space="preserve"> </w:t>
      </w:r>
      <w:r w:rsidRPr="00904EB9">
        <w:rPr>
          <w:rFonts w:ascii="Arial" w:hAnsi="Arial" w:cs="Arial"/>
        </w:rPr>
        <w:t>view</w:t>
      </w:r>
      <w:r w:rsidRPr="00904EB9">
        <w:rPr>
          <w:rFonts w:ascii="Arial" w:hAnsi="Arial" w:cs="Arial"/>
          <w:spacing w:val="-4"/>
        </w:rPr>
        <w:t xml:space="preserve"> </w:t>
      </w:r>
      <w:r w:rsidRPr="00904EB9">
        <w:rPr>
          <w:rFonts w:ascii="Arial" w:hAnsi="Arial" w:cs="Arial"/>
        </w:rPr>
        <w:t>online at</w:t>
      </w:r>
      <w:r w:rsidRPr="00904EB9">
        <w:rPr>
          <w:rFonts w:ascii="Arial" w:hAnsi="Arial" w:cs="Arial"/>
          <w:spacing w:val="2"/>
        </w:rPr>
        <w:t xml:space="preserve"> </w:t>
      </w:r>
      <w:hyperlink r:id="rId7">
        <w:r w:rsidRPr="00904EB9">
          <w:rPr>
            <w:rFonts w:ascii="Arial" w:hAnsi="Arial" w:cs="Arial"/>
            <w:color w:val="0000FF"/>
            <w:u w:val="single" w:color="0000FF"/>
          </w:rPr>
          <w:t>www.worcestershire.gov.uk/schooladmissions</w:t>
        </w:r>
      </w:hyperlink>
      <w:r w:rsidR="00E606E1">
        <w:rPr>
          <w:rFonts w:ascii="Arial" w:hAnsi="Arial" w:cs="Arial"/>
          <w:color w:val="0000FF"/>
          <w:u w:val="single" w:color="0000FF"/>
        </w:rPr>
        <w:t>.</w:t>
      </w:r>
      <w:r w:rsidR="00B327DD">
        <w:rPr>
          <w:rFonts w:ascii="Arial" w:hAnsi="Arial" w:cs="Arial"/>
          <w:color w:val="0000FF"/>
          <w:u w:val="single" w:color="0000FF"/>
        </w:rPr>
        <w:t xml:space="preserve"> </w:t>
      </w:r>
      <w:r w:rsidR="00B327DD" w:rsidRPr="00B327DD">
        <w:rPr>
          <w:rFonts w:ascii="Arial" w:hAnsi="Arial" w:cs="Arial"/>
          <w:b/>
          <w:bCs/>
          <w:spacing w:val="-4"/>
        </w:rPr>
        <w:t>Online applications for school places should also be made through this link.</w:t>
      </w:r>
    </w:p>
    <w:p w14:paraId="527833B3" w14:textId="3B6EDA36" w:rsidR="00904EB9" w:rsidRPr="00904EB9" w:rsidRDefault="00904EB9" w:rsidP="00E606E1">
      <w:pPr>
        <w:pStyle w:val="BodyText"/>
        <w:spacing w:before="94"/>
        <w:ind w:right="183"/>
      </w:pPr>
      <w:r w:rsidRPr="00904EB9">
        <w:t>A copy of the booklet is also available to view in schools, libraries and at the Worcestershire</w:t>
      </w:r>
      <w:r w:rsidR="0018707E">
        <w:t xml:space="preserve"> </w:t>
      </w:r>
      <w:r w:rsidRPr="00904EB9">
        <w:rPr>
          <w:spacing w:val="-59"/>
        </w:rPr>
        <w:t xml:space="preserve"> </w:t>
      </w:r>
      <w:r w:rsidR="0018707E">
        <w:rPr>
          <w:spacing w:val="-59"/>
        </w:rPr>
        <w:t xml:space="preserve"> </w:t>
      </w:r>
      <w:r w:rsidRPr="00904EB9">
        <w:t>Hub.</w:t>
      </w:r>
    </w:p>
    <w:p w14:paraId="6864325E" w14:textId="77777777" w:rsidR="00904EB9" w:rsidRPr="00904EB9" w:rsidRDefault="00904EB9" w:rsidP="00E606E1">
      <w:pPr>
        <w:pStyle w:val="BodyText"/>
        <w:spacing w:before="10"/>
      </w:pPr>
    </w:p>
    <w:p w14:paraId="66ED1FE8" w14:textId="760B9035" w:rsidR="00904EB9" w:rsidRDefault="00904EB9" w:rsidP="00E606E1">
      <w:pPr>
        <w:spacing w:before="1"/>
        <w:ind w:right="342"/>
        <w:rPr>
          <w:rFonts w:ascii="Arial" w:hAnsi="Arial" w:cs="Arial"/>
          <w:b/>
        </w:rPr>
      </w:pPr>
      <w:r w:rsidRPr="00904EB9">
        <w:rPr>
          <w:rFonts w:ascii="Arial" w:hAnsi="Arial" w:cs="Arial"/>
        </w:rPr>
        <w:t>The Information for Parents booklet contains full details on the application and allocation</w:t>
      </w:r>
      <w:r w:rsidRPr="00904EB9">
        <w:rPr>
          <w:rFonts w:ascii="Arial" w:hAnsi="Arial" w:cs="Arial"/>
          <w:spacing w:val="1"/>
        </w:rPr>
        <w:t xml:space="preserve"> </w:t>
      </w:r>
      <w:r w:rsidRPr="00904EB9">
        <w:rPr>
          <w:rFonts w:ascii="Arial" w:hAnsi="Arial" w:cs="Arial"/>
        </w:rPr>
        <w:t>process</w:t>
      </w:r>
      <w:r w:rsidR="00A45772">
        <w:rPr>
          <w:rFonts w:ascii="Arial" w:hAnsi="Arial" w:cs="Arial"/>
        </w:rPr>
        <w:t xml:space="preserve">.  </w:t>
      </w:r>
      <w:r w:rsidRPr="00904EB9">
        <w:rPr>
          <w:rFonts w:ascii="Arial" w:hAnsi="Arial" w:cs="Arial"/>
        </w:rPr>
        <w:t xml:space="preserve"> </w:t>
      </w:r>
      <w:r w:rsidRPr="00904EB9">
        <w:rPr>
          <w:rFonts w:ascii="Arial" w:hAnsi="Arial" w:cs="Arial"/>
          <w:b/>
        </w:rPr>
        <w:t>Parents/</w:t>
      </w:r>
      <w:proofErr w:type="gramStart"/>
      <w:r w:rsidRPr="00904EB9">
        <w:rPr>
          <w:rFonts w:ascii="Arial" w:hAnsi="Arial" w:cs="Arial"/>
          <w:b/>
        </w:rPr>
        <w:t>carers</w:t>
      </w:r>
      <w:r w:rsidR="0018707E">
        <w:rPr>
          <w:rFonts w:ascii="Arial" w:hAnsi="Arial" w:cs="Arial"/>
          <w:b/>
        </w:rPr>
        <w:t xml:space="preserve"> </w:t>
      </w:r>
      <w:r w:rsidRPr="00904EB9">
        <w:rPr>
          <w:rFonts w:ascii="Arial" w:hAnsi="Arial" w:cs="Arial"/>
          <w:b/>
          <w:spacing w:val="-59"/>
        </w:rPr>
        <w:t xml:space="preserve"> </w:t>
      </w:r>
      <w:r w:rsidRPr="00904EB9">
        <w:rPr>
          <w:rFonts w:ascii="Arial" w:hAnsi="Arial" w:cs="Arial"/>
          <w:b/>
        </w:rPr>
        <w:t>are</w:t>
      </w:r>
      <w:proofErr w:type="gramEnd"/>
      <w:r w:rsidRPr="00904EB9">
        <w:rPr>
          <w:rFonts w:ascii="Arial" w:hAnsi="Arial" w:cs="Arial"/>
          <w:b/>
          <w:spacing w:val="-1"/>
        </w:rPr>
        <w:t xml:space="preserve"> </w:t>
      </w:r>
      <w:r w:rsidRPr="00904EB9">
        <w:rPr>
          <w:rFonts w:ascii="Arial" w:hAnsi="Arial" w:cs="Arial"/>
          <w:b/>
        </w:rPr>
        <w:t>advised to</w:t>
      </w:r>
      <w:r w:rsidRPr="00904EB9">
        <w:rPr>
          <w:rFonts w:ascii="Arial" w:hAnsi="Arial" w:cs="Arial"/>
          <w:b/>
          <w:spacing w:val="-2"/>
        </w:rPr>
        <w:t xml:space="preserve"> </w:t>
      </w:r>
      <w:r w:rsidRPr="00904EB9">
        <w:rPr>
          <w:rFonts w:ascii="Arial" w:hAnsi="Arial" w:cs="Arial"/>
          <w:b/>
        </w:rPr>
        <w:t>read</w:t>
      </w:r>
      <w:r w:rsidRPr="00904EB9">
        <w:rPr>
          <w:rFonts w:ascii="Arial" w:hAnsi="Arial" w:cs="Arial"/>
          <w:b/>
          <w:spacing w:val="-2"/>
        </w:rPr>
        <w:t xml:space="preserve"> </w:t>
      </w:r>
      <w:r w:rsidRPr="00904EB9">
        <w:rPr>
          <w:rFonts w:ascii="Arial" w:hAnsi="Arial" w:cs="Arial"/>
          <w:b/>
        </w:rPr>
        <w:t>the</w:t>
      </w:r>
      <w:r w:rsidRPr="00904EB9">
        <w:rPr>
          <w:rFonts w:ascii="Arial" w:hAnsi="Arial" w:cs="Arial"/>
          <w:b/>
          <w:spacing w:val="-3"/>
        </w:rPr>
        <w:t xml:space="preserve"> </w:t>
      </w:r>
      <w:r w:rsidRPr="00904EB9">
        <w:rPr>
          <w:rFonts w:ascii="Arial" w:hAnsi="Arial" w:cs="Arial"/>
          <w:b/>
        </w:rPr>
        <w:t>booklet</w:t>
      </w:r>
      <w:r w:rsidRPr="00904EB9">
        <w:rPr>
          <w:rFonts w:ascii="Arial" w:hAnsi="Arial" w:cs="Arial"/>
          <w:b/>
          <w:spacing w:val="2"/>
        </w:rPr>
        <w:t xml:space="preserve"> </w:t>
      </w:r>
      <w:r w:rsidRPr="00904EB9">
        <w:rPr>
          <w:rFonts w:ascii="Arial" w:hAnsi="Arial" w:cs="Arial"/>
          <w:b/>
        </w:rPr>
        <w:t>prior</w:t>
      </w:r>
      <w:r w:rsidRPr="00904EB9">
        <w:rPr>
          <w:rFonts w:ascii="Arial" w:hAnsi="Arial" w:cs="Arial"/>
          <w:b/>
          <w:spacing w:val="-2"/>
        </w:rPr>
        <w:t xml:space="preserve"> </w:t>
      </w:r>
      <w:r w:rsidRPr="00904EB9">
        <w:rPr>
          <w:rFonts w:ascii="Arial" w:hAnsi="Arial" w:cs="Arial"/>
          <w:b/>
        </w:rPr>
        <w:t>to</w:t>
      </w:r>
      <w:r w:rsidRPr="00904EB9">
        <w:rPr>
          <w:rFonts w:ascii="Arial" w:hAnsi="Arial" w:cs="Arial"/>
          <w:b/>
          <w:spacing w:val="-2"/>
        </w:rPr>
        <w:t xml:space="preserve"> </w:t>
      </w:r>
      <w:r w:rsidRPr="00904EB9">
        <w:rPr>
          <w:rFonts w:ascii="Arial" w:hAnsi="Arial" w:cs="Arial"/>
          <w:b/>
        </w:rPr>
        <w:t>making an application.</w:t>
      </w:r>
    </w:p>
    <w:p w14:paraId="19B079FC" w14:textId="77777777" w:rsidR="003E53C7" w:rsidRDefault="003E53C7" w:rsidP="00E606E1">
      <w:pPr>
        <w:spacing w:after="0" w:line="240" w:lineRule="auto"/>
        <w:textAlignment w:val="auto"/>
        <w:rPr>
          <w:rFonts w:ascii="Arial" w:hAnsi="Arial" w:cs="Arial"/>
          <w:b/>
          <w:bCs/>
        </w:rPr>
      </w:pPr>
    </w:p>
    <w:p w14:paraId="1936B289" w14:textId="6E7BAD33" w:rsidR="003E75ED" w:rsidRDefault="00E606E1" w:rsidP="00E606E1">
      <w:pPr>
        <w:spacing w:after="0" w:line="240" w:lineRule="auto"/>
        <w:textAlignment w:val="auto"/>
        <w:rPr>
          <w:rFonts w:ascii="Arial" w:hAnsi="Arial" w:cs="Arial"/>
          <w:b/>
          <w:bCs/>
        </w:rPr>
      </w:pPr>
      <w:r>
        <w:rPr>
          <w:rFonts w:ascii="Arial" w:hAnsi="Arial" w:cs="Arial"/>
          <w:b/>
          <w:bCs/>
        </w:rPr>
        <w:t xml:space="preserve">Published </w:t>
      </w:r>
      <w:r w:rsidR="003E75ED" w:rsidRPr="00904EB9">
        <w:rPr>
          <w:rFonts w:ascii="Arial" w:hAnsi="Arial" w:cs="Arial"/>
          <w:b/>
          <w:bCs/>
        </w:rPr>
        <w:t xml:space="preserve">Admission Number: </w:t>
      </w:r>
    </w:p>
    <w:p w14:paraId="431AE9FC" w14:textId="77777777" w:rsidR="0018707E" w:rsidRPr="00904EB9" w:rsidRDefault="0018707E" w:rsidP="00E606E1">
      <w:pPr>
        <w:spacing w:after="0" w:line="240" w:lineRule="auto"/>
        <w:textAlignment w:val="auto"/>
        <w:rPr>
          <w:rFonts w:ascii="Arial" w:hAnsi="Arial" w:cs="Arial"/>
        </w:rPr>
      </w:pPr>
    </w:p>
    <w:p w14:paraId="626BE4A5" w14:textId="505B92BB" w:rsidR="003E75ED" w:rsidRPr="00904EB9" w:rsidRDefault="003E75ED" w:rsidP="00E606E1">
      <w:pPr>
        <w:spacing w:after="0" w:line="240" w:lineRule="auto"/>
        <w:textAlignment w:val="auto"/>
        <w:rPr>
          <w:rFonts w:ascii="Arial" w:hAnsi="Arial" w:cs="Arial"/>
          <w:b/>
          <w:bCs/>
        </w:rPr>
      </w:pPr>
      <w:r w:rsidRPr="00904EB9">
        <w:rPr>
          <w:rFonts w:ascii="Arial" w:hAnsi="Arial" w:cs="Arial"/>
        </w:rPr>
        <w:t xml:space="preserve">The school </w:t>
      </w:r>
      <w:r w:rsidR="00384FB5" w:rsidRPr="00904EB9">
        <w:rPr>
          <w:rFonts w:ascii="Arial" w:hAnsi="Arial" w:cs="Arial"/>
        </w:rPr>
        <w:t>has a</w:t>
      </w:r>
      <w:r w:rsidRPr="00904EB9">
        <w:rPr>
          <w:rFonts w:ascii="Arial" w:hAnsi="Arial" w:cs="Arial"/>
        </w:rPr>
        <w:t xml:space="preserve"> Published Admission Number (PAN) of </w:t>
      </w:r>
      <w:r w:rsidRPr="003E53C7">
        <w:rPr>
          <w:rFonts w:ascii="Arial" w:hAnsi="Arial" w:cs="Arial"/>
        </w:rPr>
        <w:t>30</w:t>
      </w:r>
      <w:r w:rsidRPr="00904EB9">
        <w:rPr>
          <w:rFonts w:ascii="Arial" w:hAnsi="Arial" w:cs="Arial"/>
        </w:rPr>
        <w:t xml:space="preserve"> children</w:t>
      </w:r>
      <w:r w:rsidR="004904F8" w:rsidRPr="00904EB9">
        <w:rPr>
          <w:rFonts w:ascii="Arial" w:hAnsi="Arial" w:cs="Arial"/>
        </w:rPr>
        <w:t xml:space="preserve"> in Reception</w:t>
      </w:r>
      <w:r w:rsidR="00384FB5" w:rsidRPr="00904EB9">
        <w:rPr>
          <w:rFonts w:ascii="Arial" w:hAnsi="Arial" w:cs="Arial"/>
        </w:rPr>
        <w:t>.</w:t>
      </w:r>
    </w:p>
    <w:p w14:paraId="6642F281" w14:textId="77777777" w:rsidR="0018707E" w:rsidRDefault="0018707E" w:rsidP="00E606E1">
      <w:pPr>
        <w:rPr>
          <w:rFonts w:ascii="Arial" w:hAnsi="Arial" w:cs="Arial"/>
        </w:rPr>
      </w:pPr>
    </w:p>
    <w:p w14:paraId="73ABAECF" w14:textId="65A4D088" w:rsidR="00B327DD" w:rsidRDefault="00AA51C9" w:rsidP="00E606E1">
      <w:pPr>
        <w:rPr>
          <w:rFonts w:ascii="Arial" w:hAnsi="Arial" w:cs="Arial"/>
        </w:rPr>
      </w:pPr>
      <w:r w:rsidRPr="00904EB9">
        <w:rPr>
          <w:rFonts w:ascii="Arial" w:hAnsi="Arial" w:cs="Arial"/>
        </w:rPr>
        <w:t xml:space="preserve">In accordance with legislation, a Child with an Education, </w:t>
      </w:r>
      <w:proofErr w:type="gramStart"/>
      <w:r w:rsidRPr="00904EB9">
        <w:rPr>
          <w:rFonts w:ascii="Arial" w:hAnsi="Arial" w:cs="Arial"/>
        </w:rPr>
        <w:t>Health</w:t>
      </w:r>
      <w:proofErr w:type="gramEnd"/>
      <w:r w:rsidRPr="00904EB9">
        <w:rPr>
          <w:rFonts w:ascii="Arial" w:hAnsi="Arial" w:cs="Arial"/>
        </w:rPr>
        <w:t xml:space="preserve"> and Care Plan will be offered a place at the school named in the Plan.</w:t>
      </w:r>
    </w:p>
    <w:p w14:paraId="7EE0DECC" w14:textId="77777777" w:rsidR="00B327DD" w:rsidRDefault="00B327DD">
      <w:pPr>
        <w:suppressAutoHyphens w:val="0"/>
        <w:autoSpaceDN/>
        <w:spacing w:line="259" w:lineRule="auto"/>
        <w:textAlignment w:val="auto"/>
        <w:rPr>
          <w:rFonts w:ascii="Arial" w:hAnsi="Arial" w:cs="Arial"/>
        </w:rPr>
      </w:pPr>
      <w:r>
        <w:rPr>
          <w:rFonts w:ascii="Arial" w:hAnsi="Arial" w:cs="Arial"/>
        </w:rPr>
        <w:br w:type="page"/>
      </w:r>
    </w:p>
    <w:p w14:paraId="62485C22" w14:textId="554457DC" w:rsidR="00AA51C9" w:rsidRPr="00904EB9" w:rsidRDefault="00753827" w:rsidP="00E606E1">
      <w:pPr>
        <w:spacing w:after="0" w:line="240" w:lineRule="auto"/>
        <w:rPr>
          <w:rFonts w:ascii="Arial" w:hAnsi="Arial" w:cs="Arial"/>
          <w:b/>
          <w:bCs/>
        </w:rPr>
      </w:pPr>
      <w:r>
        <w:rPr>
          <w:rFonts w:ascii="Arial" w:hAnsi="Arial" w:cs="Arial"/>
          <w:b/>
          <w:bCs/>
        </w:rPr>
        <w:lastRenderedPageBreak/>
        <w:t xml:space="preserve">Admissions </w:t>
      </w:r>
      <w:r w:rsidR="00AA51C9" w:rsidRPr="00904EB9">
        <w:rPr>
          <w:rFonts w:ascii="Arial" w:hAnsi="Arial" w:cs="Arial"/>
          <w:b/>
          <w:bCs/>
        </w:rPr>
        <w:t>Criteria – in order of priority</w:t>
      </w:r>
    </w:p>
    <w:p w14:paraId="0D0378CB" w14:textId="77777777" w:rsidR="00AA51C9" w:rsidRPr="00904EB9" w:rsidRDefault="00AA51C9" w:rsidP="00E606E1">
      <w:pPr>
        <w:pStyle w:val="ListParagraph"/>
        <w:ind w:left="1080"/>
        <w:rPr>
          <w:rFonts w:ascii="Arial" w:hAnsi="Arial" w:cs="Arial"/>
        </w:rPr>
      </w:pPr>
    </w:p>
    <w:p w14:paraId="593DC190" w14:textId="0F9E0EEE" w:rsidR="00AA51C9" w:rsidRPr="00904EB9" w:rsidRDefault="00AA51C9" w:rsidP="00E606E1">
      <w:pPr>
        <w:pStyle w:val="ListParagraph"/>
        <w:numPr>
          <w:ilvl w:val="0"/>
          <w:numId w:val="1"/>
        </w:numPr>
        <w:rPr>
          <w:rFonts w:ascii="Arial" w:hAnsi="Arial" w:cs="Arial"/>
        </w:rPr>
      </w:pPr>
      <w:r w:rsidRPr="00904EB9">
        <w:rPr>
          <w:rFonts w:ascii="Arial" w:hAnsi="Arial" w:cs="Arial"/>
        </w:rPr>
        <w:t>‘Looked</w:t>
      </w:r>
      <w:r w:rsidR="00E64E93">
        <w:rPr>
          <w:rFonts w:ascii="Arial" w:hAnsi="Arial" w:cs="Arial"/>
        </w:rPr>
        <w:t>-</w:t>
      </w:r>
      <w:r w:rsidRPr="00904EB9">
        <w:rPr>
          <w:rFonts w:ascii="Arial" w:hAnsi="Arial" w:cs="Arial"/>
        </w:rPr>
        <w:t xml:space="preserve">after’ and </w:t>
      </w:r>
      <w:r w:rsidR="00E64E93">
        <w:rPr>
          <w:rFonts w:ascii="Arial" w:hAnsi="Arial" w:cs="Arial"/>
        </w:rPr>
        <w:t>‘</w:t>
      </w:r>
      <w:r w:rsidRPr="00904EB9">
        <w:rPr>
          <w:rFonts w:ascii="Arial" w:hAnsi="Arial" w:cs="Arial"/>
        </w:rPr>
        <w:t xml:space="preserve">previously </w:t>
      </w:r>
      <w:r w:rsidR="00E64E93">
        <w:rPr>
          <w:rFonts w:ascii="Arial" w:hAnsi="Arial" w:cs="Arial"/>
        </w:rPr>
        <w:t>l</w:t>
      </w:r>
      <w:r w:rsidRPr="00904EB9">
        <w:rPr>
          <w:rFonts w:ascii="Arial" w:hAnsi="Arial" w:cs="Arial"/>
        </w:rPr>
        <w:t>ooked</w:t>
      </w:r>
      <w:r w:rsidR="00E64E93">
        <w:rPr>
          <w:rFonts w:ascii="Arial" w:hAnsi="Arial" w:cs="Arial"/>
        </w:rPr>
        <w:t>-</w:t>
      </w:r>
      <w:r w:rsidRPr="00904EB9">
        <w:rPr>
          <w:rFonts w:ascii="Arial" w:hAnsi="Arial" w:cs="Arial"/>
        </w:rPr>
        <w:t xml:space="preserve">after’ children, including those who appear to have been in state care outside of England and ceased to be in state care </w:t>
      </w:r>
      <w:proofErr w:type="gramStart"/>
      <w:r w:rsidRPr="00904EB9">
        <w:rPr>
          <w:rFonts w:ascii="Arial" w:hAnsi="Arial" w:cs="Arial"/>
        </w:rPr>
        <w:t>as a result of</w:t>
      </w:r>
      <w:proofErr w:type="gramEnd"/>
      <w:r w:rsidRPr="00904EB9">
        <w:rPr>
          <w:rFonts w:ascii="Arial" w:hAnsi="Arial" w:cs="Arial"/>
        </w:rPr>
        <w:t xml:space="preserve"> being adopted.</w:t>
      </w:r>
    </w:p>
    <w:p w14:paraId="31378588" w14:textId="77777777" w:rsidR="00AA51C9" w:rsidRPr="00904EB9" w:rsidRDefault="00AA51C9" w:rsidP="00E606E1">
      <w:pPr>
        <w:pStyle w:val="ListParagraph"/>
        <w:ind w:left="1080"/>
        <w:rPr>
          <w:rFonts w:ascii="Arial" w:hAnsi="Arial" w:cs="Arial"/>
        </w:rPr>
      </w:pPr>
    </w:p>
    <w:p w14:paraId="3A0A928A" w14:textId="7ADAD2CA" w:rsidR="00AA51C9" w:rsidRPr="00904EB9" w:rsidRDefault="00AA51C9" w:rsidP="00E606E1">
      <w:pPr>
        <w:pStyle w:val="ListParagraph"/>
        <w:numPr>
          <w:ilvl w:val="0"/>
          <w:numId w:val="1"/>
        </w:numPr>
        <w:rPr>
          <w:rFonts w:ascii="Arial" w:hAnsi="Arial" w:cs="Arial"/>
        </w:rPr>
      </w:pPr>
      <w:r w:rsidRPr="00904EB9">
        <w:rPr>
          <w:rFonts w:ascii="Arial" w:hAnsi="Arial" w:cs="Arial"/>
        </w:rPr>
        <w:t xml:space="preserve">Siblings (see below for definition) of pupils attending the school and living within the catchment area of the school. </w:t>
      </w:r>
      <w:proofErr w:type="gramStart"/>
      <w:r w:rsidRPr="00904EB9">
        <w:rPr>
          <w:rFonts w:ascii="Arial" w:hAnsi="Arial" w:cs="Arial"/>
        </w:rPr>
        <w:t>In order to</w:t>
      </w:r>
      <w:proofErr w:type="gramEnd"/>
      <w:r w:rsidRPr="00904EB9">
        <w:rPr>
          <w:rFonts w:ascii="Arial" w:hAnsi="Arial" w:cs="Arial"/>
        </w:rPr>
        <w:t xml:space="preserve"> qualify for a place on the grounds of a sibling attending the school, the sibling must already be attending the school at the time of application and still be attending at the time of admission. Copies of catchment area maps, if required are available from the LA, or can be viewed in schools. To find the catchment school for postcode visit </w:t>
      </w:r>
      <w:hyperlink r:id="rId8" w:tgtFrame="_blank" w:history="1">
        <w:r w:rsidR="00164A86" w:rsidRPr="00904EB9">
          <w:rPr>
            <w:rStyle w:val="Hyperlink"/>
            <w:rFonts w:ascii="Arial" w:hAnsi="Arial" w:cs="Arial"/>
            <w:color w:val="0563C1"/>
            <w:bdr w:val="none" w:sz="0" w:space="0" w:color="auto" w:frame="1"/>
            <w:shd w:val="clear" w:color="auto" w:fill="FFFFFF"/>
          </w:rPr>
          <w:t>https://www.worcestershire.gov.uk/schoolsearch</w:t>
        </w:r>
      </w:hyperlink>
    </w:p>
    <w:p w14:paraId="42A493B2" w14:textId="77777777" w:rsidR="00AA51C9" w:rsidRPr="00904EB9" w:rsidRDefault="00AA51C9" w:rsidP="00E606E1">
      <w:pPr>
        <w:pStyle w:val="ListParagraph"/>
        <w:ind w:left="1080"/>
        <w:rPr>
          <w:rFonts w:ascii="Arial" w:hAnsi="Arial" w:cs="Arial"/>
        </w:rPr>
      </w:pPr>
    </w:p>
    <w:p w14:paraId="3EC2EC28" w14:textId="77777777" w:rsidR="00AA51C9" w:rsidRPr="00904EB9" w:rsidRDefault="00AA51C9" w:rsidP="00E606E1">
      <w:pPr>
        <w:pStyle w:val="ListParagraph"/>
        <w:ind w:left="1080"/>
        <w:rPr>
          <w:rFonts w:ascii="Arial" w:hAnsi="Arial" w:cs="Arial"/>
        </w:rPr>
      </w:pPr>
      <w:r w:rsidRPr="00904EB9">
        <w:rPr>
          <w:rFonts w:ascii="Arial" w:hAnsi="Arial" w:cs="Arial"/>
        </w:rPr>
        <w:t xml:space="preserve">In the event of a school catchment area change being approved, pupils who would still have a sibling connection (see below for definition) at the time of admission and who are living at the same address in the previous catchment area for a school, (but not within the revised catchment area), at the time the change was approved will be considered as living within the catchment area. </w:t>
      </w:r>
    </w:p>
    <w:p w14:paraId="56EA81DD" w14:textId="77777777" w:rsidR="00AA51C9" w:rsidRPr="00904EB9" w:rsidRDefault="00AA51C9" w:rsidP="00E606E1">
      <w:pPr>
        <w:pStyle w:val="ListParagraph"/>
        <w:ind w:left="1080"/>
        <w:rPr>
          <w:rFonts w:ascii="Arial" w:hAnsi="Arial" w:cs="Arial"/>
        </w:rPr>
      </w:pPr>
    </w:p>
    <w:p w14:paraId="7D84D220" w14:textId="08D3AC58" w:rsidR="00AA51C9" w:rsidRPr="00904EB9" w:rsidRDefault="00AA51C9" w:rsidP="00E606E1">
      <w:pPr>
        <w:pStyle w:val="ListParagraph"/>
        <w:numPr>
          <w:ilvl w:val="0"/>
          <w:numId w:val="1"/>
        </w:numPr>
        <w:rPr>
          <w:rFonts w:ascii="Arial" w:hAnsi="Arial" w:cs="Arial"/>
        </w:rPr>
      </w:pPr>
      <w:r w:rsidRPr="00904EB9">
        <w:rPr>
          <w:rFonts w:ascii="Arial" w:hAnsi="Arial" w:cs="Arial"/>
        </w:rPr>
        <w:t xml:space="preserve">Pupils living within the catchment area of the school. Copies of catchment area maps, if required are available from the LA, or can be viewed in schools. To find the catchment school for a postcode visit </w:t>
      </w:r>
      <w:hyperlink r:id="rId9" w:tgtFrame="_blank" w:history="1">
        <w:r w:rsidR="00164A86" w:rsidRPr="00904EB9">
          <w:rPr>
            <w:rStyle w:val="Hyperlink"/>
            <w:rFonts w:ascii="Arial" w:hAnsi="Arial" w:cs="Arial"/>
            <w:color w:val="0563C1"/>
            <w:bdr w:val="none" w:sz="0" w:space="0" w:color="auto" w:frame="1"/>
            <w:shd w:val="clear" w:color="auto" w:fill="FFFFFF"/>
          </w:rPr>
          <w:t>https://www.worcestershire.gov.uk/schoolsearch</w:t>
        </w:r>
      </w:hyperlink>
    </w:p>
    <w:p w14:paraId="6B7E0378" w14:textId="77777777" w:rsidR="00AA51C9" w:rsidRPr="00904EB9" w:rsidRDefault="00AA51C9" w:rsidP="00E606E1">
      <w:pPr>
        <w:pStyle w:val="ListParagraph"/>
        <w:ind w:left="1080"/>
        <w:rPr>
          <w:rFonts w:ascii="Arial" w:hAnsi="Arial" w:cs="Arial"/>
        </w:rPr>
      </w:pPr>
      <w:r w:rsidRPr="00904EB9">
        <w:rPr>
          <w:rFonts w:ascii="Arial" w:hAnsi="Arial" w:cs="Arial"/>
        </w:rPr>
        <w:t xml:space="preserve"> </w:t>
      </w:r>
    </w:p>
    <w:p w14:paraId="5C57F785" w14:textId="77777777" w:rsidR="00AA51C9" w:rsidRPr="00904EB9" w:rsidRDefault="00AA51C9" w:rsidP="00E606E1">
      <w:pPr>
        <w:pStyle w:val="ListParagraph"/>
        <w:numPr>
          <w:ilvl w:val="0"/>
          <w:numId w:val="1"/>
        </w:numPr>
        <w:rPr>
          <w:rFonts w:ascii="Arial" w:hAnsi="Arial" w:cs="Arial"/>
        </w:rPr>
      </w:pPr>
      <w:r w:rsidRPr="00904EB9">
        <w:rPr>
          <w:rFonts w:ascii="Arial" w:hAnsi="Arial" w:cs="Arial"/>
        </w:rPr>
        <w:t xml:space="preserve">Pupils living outside of the catchment area but who would still have a sibling connection (see below for definition) at school at the time of admission. </w:t>
      </w:r>
      <w:proofErr w:type="gramStart"/>
      <w:r w:rsidRPr="00904EB9">
        <w:rPr>
          <w:rFonts w:ascii="Arial" w:hAnsi="Arial" w:cs="Arial"/>
        </w:rPr>
        <w:t>In order to</w:t>
      </w:r>
      <w:proofErr w:type="gramEnd"/>
      <w:r w:rsidRPr="00904EB9">
        <w:rPr>
          <w:rFonts w:ascii="Arial" w:hAnsi="Arial" w:cs="Arial"/>
        </w:rPr>
        <w:t xml:space="preserve"> qualify for a place on the grounds of a sibling attending the school, the sibling must already be attending the school at the time of application and still be attending at the time of admission.</w:t>
      </w:r>
    </w:p>
    <w:p w14:paraId="35BF9CEF" w14:textId="77777777" w:rsidR="00AA51C9" w:rsidRPr="00904EB9" w:rsidRDefault="00AA51C9" w:rsidP="00E606E1">
      <w:pPr>
        <w:pStyle w:val="ListParagraph"/>
        <w:rPr>
          <w:rFonts w:ascii="Arial" w:hAnsi="Arial" w:cs="Arial"/>
        </w:rPr>
      </w:pPr>
    </w:p>
    <w:p w14:paraId="12F43AB8" w14:textId="4C17AA10" w:rsidR="00AA51C9" w:rsidRPr="00904EB9" w:rsidRDefault="00AA51C9" w:rsidP="00E606E1">
      <w:pPr>
        <w:pStyle w:val="ListParagraph"/>
        <w:numPr>
          <w:ilvl w:val="0"/>
          <w:numId w:val="1"/>
        </w:numPr>
        <w:rPr>
          <w:rFonts w:ascii="Arial" w:hAnsi="Arial" w:cs="Arial"/>
        </w:rPr>
      </w:pPr>
      <w:r w:rsidRPr="00904EB9">
        <w:rPr>
          <w:rFonts w:ascii="Arial" w:hAnsi="Arial" w:cs="Arial"/>
        </w:rPr>
        <w:t xml:space="preserve">Children of </w:t>
      </w:r>
      <w:r w:rsidR="00164A86" w:rsidRPr="00904EB9">
        <w:rPr>
          <w:rFonts w:ascii="Arial" w:hAnsi="Arial" w:cs="Arial"/>
        </w:rPr>
        <w:t xml:space="preserve">all </w:t>
      </w:r>
      <w:r w:rsidRPr="00904EB9">
        <w:rPr>
          <w:rFonts w:ascii="Arial" w:hAnsi="Arial" w:cs="Arial"/>
        </w:rPr>
        <w:t xml:space="preserve">staff at the mainstream school, where that member of staff has been employed for two or more years, and/or is recruited to fill a post for which there is a demonstrable skill shortage. </w:t>
      </w:r>
    </w:p>
    <w:p w14:paraId="3E7D59AB" w14:textId="77777777" w:rsidR="00AA51C9" w:rsidRPr="00904EB9" w:rsidRDefault="00AA51C9" w:rsidP="00E606E1">
      <w:pPr>
        <w:pStyle w:val="ListParagraph"/>
        <w:rPr>
          <w:rFonts w:ascii="Arial" w:hAnsi="Arial" w:cs="Arial"/>
        </w:rPr>
      </w:pPr>
    </w:p>
    <w:p w14:paraId="3094E14A" w14:textId="25079EA4" w:rsidR="00AA51C9" w:rsidRPr="00904EB9" w:rsidRDefault="00AA51C9" w:rsidP="00E606E1">
      <w:pPr>
        <w:pStyle w:val="ListParagraph"/>
        <w:numPr>
          <w:ilvl w:val="0"/>
          <w:numId w:val="1"/>
        </w:numPr>
        <w:rPr>
          <w:rFonts w:ascii="Arial" w:hAnsi="Arial" w:cs="Arial"/>
        </w:rPr>
      </w:pPr>
      <w:r w:rsidRPr="00904EB9">
        <w:rPr>
          <w:rFonts w:ascii="Arial" w:hAnsi="Arial" w:cs="Arial"/>
        </w:rPr>
        <w:t xml:space="preserve">Pupils who live nearest to the school by the shortest </w:t>
      </w:r>
      <w:proofErr w:type="gramStart"/>
      <w:r w:rsidRPr="00904EB9">
        <w:rPr>
          <w:rFonts w:ascii="Arial" w:hAnsi="Arial" w:cs="Arial"/>
        </w:rPr>
        <w:t>straight line</w:t>
      </w:r>
      <w:proofErr w:type="gramEnd"/>
      <w:r w:rsidRPr="00904EB9">
        <w:rPr>
          <w:rFonts w:ascii="Arial" w:hAnsi="Arial" w:cs="Arial"/>
        </w:rPr>
        <w:t xml:space="preserve"> distance. The measurement will be taken using the </w:t>
      </w:r>
      <w:proofErr w:type="spellStart"/>
      <w:r w:rsidRPr="00904EB9">
        <w:rPr>
          <w:rFonts w:ascii="Arial" w:hAnsi="Arial" w:cs="Arial"/>
        </w:rPr>
        <w:t>GeoCode</w:t>
      </w:r>
      <w:proofErr w:type="spellEnd"/>
      <w:r w:rsidRPr="00904EB9">
        <w:rPr>
          <w:rFonts w:ascii="Arial" w:hAnsi="Arial" w:cs="Arial"/>
        </w:rPr>
        <w:t xml:space="preserve"> Points for each property and the </w:t>
      </w:r>
      <w:proofErr w:type="spellStart"/>
      <w:r w:rsidRPr="00904EB9">
        <w:rPr>
          <w:rFonts w:ascii="Arial" w:hAnsi="Arial" w:cs="Arial"/>
        </w:rPr>
        <w:t>GeoCode</w:t>
      </w:r>
      <w:proofErr w:type="spellEnd"/>
      <w:r w:rsidRPr="00904EB9">
        <w:rPr>
          <w:rFonts w:ascii="Arial" w:hAnsi="Arial" w:cs="Arial"/>
        </w:rPr>
        <w:t xml:space="preserve"> point for the </w:t>
      </w:r>
      <w:proofErr w:type="gramStart"/>
      <w:r w:rsidRPr="00904EB9">
        <w:rPr>
          <w:rFonts w:ascii="Arial" w:hAnsi="Arial" w:cs="Arial"/>
        </w:rPr>
        <w:t>School</w:t>
      </w:r>
      <w:proofErr w:type="gramEnd"/>
      <w:r w:rsidRPr="00904EB9">
        <w:rPr>
          <w:rFonts w:ascii="Arial" w:hAnsi="Arial" w:cs="Arial"/>
        </w:rPr>
        <w:t xml:space="preserve">. The </w:t>
      </w:r>
      <w:r w:rsidR="00904EB9">
        <w:rPr>
          <w:rFonts w:ascii="Arial" w:hAnsi="Arial" w:cs="Arial"/>
        </w:rPr>
        <w:t>Academy Trust</w:t>
      </w:r>
      <w:r w:rsidRPr="00904EB9">
        <w:rPr>
          <w:rFonts w:ascii="Arial" w:hAnsi="Arial" w:cs="Arial"/>
        </w:rPr>
        <w:t xml:space="preserve"> will utilise the Local Authority software package called </w:t>
      </w:r>
      <w:proofErr w:type="spellStart"/>
      <w:r w:rsidRPr="00904EB9">
        <w:rPr>
          <w:rFonts w:ascii="Arial" w:hAnsi="Arial" w:cs="Arial"/>
        </w:rPr>
        <w:t>Arcview</w:t>
      </w:r>
      <w:proofErr w:type="spellEnd"/>
      <w:r w:rsidRPr="00904EB9">
        <w:rPr>
          <w:rFonts w:ascii="Arial" w:hAnsi="Arial" w:cs="Arial"/>
        </w:rPr>
        <w:t xml:space="preserve"> GIS to determine distance. Ordnance Survey supplies the co-ordinates that are used to plot an address within this system. (In the event of </w:t>
      </w:r>
      <w:proofErr w:type="spellStart"/>
      <w:r w:rsidRPr="00904EB9">
        <w:rPr>
          <w:rFonts w:ascii="Arial" w:hAnsi="Arial" w:cs="Arial"/>
        </w:rPr>
        <w:t>equi</w:t>
      </w:r>
      <w:proofErr w:type="spellEnd"/>
      <w:r w:rsidRPr="00904EB9">
        <w:rPr>
          <w:rFonts w:ascii="Arial" w:hAnsi="Arial" w:cs="Arial"/>
        </w:rPr>
        <w:t>-distance applicants, any place will be allocated by random selection (lottery). Someone totally independent of the Governing Body will supervise this process).</w:t>
      </w:r>
    </w:p>
    <w:p w14:paraId="6DC18C48" w14:textId="7CA58CA3" w:rsidR="00E606E1" w:rsidRDefault="00AA51C9" w:rsidP="00E606E1">
      <w:pPr>
        <w:pStyle w:val="Default"/>
        <w:ind w:right="-64"/>
        <w:rPr>
          <w:color w:val="auto"/>
          <w:sz w:val="22"/>
          <w:szCs w:val="22"/>
        </w:rPr>
      </w:pPr>
      <w:r w:rsidRPr="00904EB9">
        <w:rPr>
          <w:b/>
          <w:bCs/>
          <w:color w:val="auto"/>
          <w:sz w:val="22"/>
          <w:szCs w:val="22"/>
        </w:rPr>
        <w:t xml:space="preserve">Education Health and Care Plan (EHCP) </w:t>
      </w:r>
      <w:r w:rsidRPr="00904EB9">
        <w:rPr>
          <w:color w:val="auto"/>
          <w:sz w:val="22"/>
          <w:szCs w:val="22"/>
        </w:rPr>
        <w:t xml:space="preserve">has been agreed naming the school on the Plan: where places required by such </w:t>
      </w:r>
      <w:r w:rsidR="00753827">
        <w:rPr>
          <w:color w:val="auto"/>
          <w:sz w:val="22"/>
          <w:szCs w:val="22"/>
        </w:rPr>
        <w:t>children</w:t>
      </w:r>
      <w:r w:rsidRPr="00904EB9">
        <w:rPr>
          <w:color w:val="auto"/>
          <w:sz w:val="22"/>
          <w:szCs w:val="22"/>
        </w:rPr>
        <w:t xml:space="preserve"> are known before the Admissions Committee meets, the number of </w:t>
      </w:r>
      <w:r w:rsidR="00163EBA">
        <w:rPr>
          <w:color w:val="auto"/>
          <w:sz w:val="22"/>
          <w:szCs w:val="22"/>
        </w:rPr>
        <w:t>pupils</w:t>
      </w:r>
      <w:r w:rsidRPr="00904EB9">
        <w:rPr>
          <w:color w:val="auto"/>
          <w:sz w:val="22"/>
          <w:szCs w:val="22"/>
        </w:rPr>
        <w:t xml:space="preserve"> with </w:t>
      </w:r>
      <w:r w:rsidR="00163EBA">
        <w:rPr>
          <w:color w:val="auto"/>
          <w:sz w:val="22"/>
          <w:szCs w:val="22"/>
        </w:rPr>
        <w:t>EHCPs</w:t>
      </w:r>
      <w:r w:rsidRPr="00904EB9">
        <w:rPr>
          <w:color w:val="auto"/>
          <w:sz w:val="22"/>
          <w:szCs w:val="22"/>
        </w:rPr>
        <w:t xml:space="preserve"> naming this school will be deducted from the school places available to be offered. Such </w:t>
      </w:r>
      <w:r w:rsidR="00163EBA">
        <w:rPr>
          <w:color w:val="auto"/>
          <w:sz w:val="22"/>
          <w:szCs w:val="22"/>
        </w:rPr>
        <w:t>pupil</w:t>
      </w:r>
      <w:r w:rsidRPr="00904EB9">
        <w:rPr>
          <w:color w:val="auto"/>
          <w:sz w:val="22"/>
          <w:szCs w:val="22"/>
        </w:rPr>
        <w:t xml:space="preserve">s are automatically offered places at the school and Worcestershire County Council and the Governing Body will consider each application for </w:t>
      </w:r>
      <w:proofErr w:type="gramStart"/>
      <w:r w:rsidRPr="00904EB9">
        <w:rPr>
          <w:color w:val="auto"/>
          <w:sz w:val="22"/>
          <w:szCs w:val="22"/>
        </w:rPr>
        <w:t xml:space="preserve">a  </w:t>
      </w:r>
      <w:r w:rsidR="00163EBA">
        <w:rPr>
          <w:color w:val="auto"/>
          <w:sz w:val="22"/>
          <w:szCs w:val="22"/>
        </w:rPr>
        <w:t>pupil</w:t>
      </w:r>
      <w:proofErr w:type="gramEnd"/>
      <w:r w:rsidR="00163EBA">
        <w:rPr>
          <w:color w:val="auto"/>
          <w:sz w:val="22"/>
          <w:szCs w:val="22"/>
        </w:rPr>
        <w:t xml:space="preserve"> with an EHCP</w:t>
      </w:r>
      <w:r w:rsidRPr="00904EB9">
        <w:rPr>
          <w:color w:val="auto"/>
          <w:sz w:val="22"/>
          <w:szCs w:val="22"/>
        </w:rPr>
        <w:t xml:space="preserve"> individually. A response of concern may be raised prior to the naming of the school on an EHCP if they consider that provision will be inadequate for the child’s needs </w:t>
      </w:r>
      <w:r w:rsidRPr="00904EB9">
        <w:rPr>
          <w:color w:val="auto"/>
          <w:sz w:val="22"/>
          <w:szCs w:val="22"/>
        </w:rPr>
        <w:lastRenderedPageBreak/>
        <w:t xml:space="preserve">or if there is evidence that to admit the applicant would have a detrimental impact on the learning of other </w:t>
      </w:r>
      <w:r w:rsidR="00163EBA">
        <w:rPr>
          <w:color w:val="auto"/>
          <w:sz w:val="22"/>
          <w:szCs w:val="22"/>
        </w:rPr>
        <w:t>pupils</w:t>
      </w:r>
      <w:r w:rsidRPr="00904EB9">
        <w:rPr>
          <w:color w:val="auto"/>
          <w:sz w:val="22"/>
          <w:szCs w:val="22"/>
        </w:rPr>
        <w:t xml:space="preserve">. </w:t>
      </w:r>
    </w:p>
    <w:p w14:paraId="47FB8D65" w14:textId="77777777" w:rsidR="00164A86" w:rsidRPr="00904EB9" w:rsidRDefault="00164A86" w:rsidP="00E606E1">
      <w:pPr>
        <w:pStyle w:val="Default"/>
        <w:ind w:right="-64"/>
        <w:rPr>
          <w:color w:val="auto"/>
          <w:sz w:val="22"/>
          <w:szCs w:val="22"/>
        </w:rPr>
      </w:pPr>
    </w:p>
    <w:p w14:paraId="352FA53C" w14:textId="77777777" w:rsidR="00AA51C9" w:rsidRPr="00904EB9" w:rsidRDefault="00AA51C9" w:rsidP="00E606E1">
      <w:pPr>
        <w:rPr>
          <w:rFonts w:ascii="Arial" w:hAnsi="Arial" w:cs="Arial"/>
          <w:b/>
          <w:bCs/>
          <w:iCs/>
        </w:rPr>
      </w:pPr>
      <w:r w:rsidRPr="00904EB9">
        <w:rPr>
          <w:rFonts w:ascii="Arial" w:hAnsi="Arial" w:cs="Arial"/>
          <w:b/>
          <w:bCs/>
          <w:iCs/>
        </w:rPr>
        <w:t>Definitions</w:t>
      </w:r>
    </w:p>
    <w:p w14:paraId="699CD2DB" w14:textId="0687C8DF" w:rsidR="003268A2" w:rsidRPr="00904EB9" w:rsidRDefault="003268A2" w:rsidP="00E606E1">
      <w:pPr>
        <w:rPr>
          <w:rFonts w:ascii="Arial" w:hAnsi="Arial" w:cs="Arial"/>
        </w:rPr>
      </w:pPr>
      <w:r w:rsidRPr="0018707E">
        <w:rPr>
          <w:rFonts w:ascii="Arial" w:hAnsi="Arial" w:cs="Arial"/>
          <w:b/>
          <w:bCs/>
        </w:rPr>
        <w:t>‘Looked</w:t>
      </w:r>
      <w:r w:rsidR="00E64E93">
        <w:rPr>
          <w:rFonts w:ascii="Arial" w:hAnsi="Arial" w:cs="Arial"/>
          <w:b/>
          <w:bCs/>
        </w:rPr>
        <w:t>-</w:t>
      </w:r>
      <w:r w:rsidRPr="0018707E">
        <w:rPr>
          <w:rFonts w:ascii="Arial" w:hAnsi="Arial" w:cs="Arial"/>
          <w:b/>
          <w:bCs/>
        </w:rPr>
        <w:t xml:space="preserve">after’ and </w:t>
      </w:r>
      <w:r w:rsidR="00E64E93">
        <w:rPr>
          <w:rFonts w:ascii="Arial" w:hAnsi="Arial" w:cs="Arial"/>
          <w:b/>
          <w:bCs/>
        </w:rPr>
        <w:t>‘</w:t>
      </w:r>
      <w:r w:rsidRPr="0018707E">
        <w:rPr>
          <w:rFonts w:ascii="Arial" w:hAnsi="Arial" w:cs="Arial"/>
          <w:b/>
          <w:bCs/>
        </w:rPr>
        <w:t xml:space="preserve">previously </w:t>
      </w:r>
      <w:r w:rsidR="00E64E93">
        <w:rPr>
          <w:rFonts w:ascii="Arial" w:hAnsi="Arial" w:cs="Arial"/>
          <w:b/>
          <w:bCs/>
        </w:rPr>
        <w:t>l</w:t>
      </w:r>
      <w:r w:rsidRPr="0018707E">
        <w:rPr>
          <w:rFonts w:ascii="Arial" w:hAnsi="Arial" w:cs="Arial"/>
          <w:b/>
          <w:bCs/>
        </w:rPr>
        <w:t>ooked</w:t>
      </w:r>
      <w:r w:rsidR="00E64E93">
        <w:rPr>
          <w:rFonts w:ascii="Arial" w:hAnsi="Arial" w:cs="Arial"/>
          <w:b/>
          <w:bCs/>
        </w:rPr>
        <w:t>-</w:t>
      </w:r>
      <w:r w:rsidRPr="0018707E">
        <w:rPr>
          <w:rFonts w:ascii="Arial" w:hAnsi="Arial" w:cs="Arial"/>
          <w:b/>
          <w:bCs/>
        </w:rPr>
        <w:t>after’ children</w:t>
      </w:r>
      <w:r w:rsidRPr="00904EB9">
        <w:rPr>
          <w:rFonts w:ascii="Arial" w:hAnsi="Arial" w:cs="Arial"/>
        </w:rPr>
        <w:t xml:space="preserve">, includes those who appear to have been in state care outside of England and ceased to be in state care </w:t>
      </w:r>
      <w:proofErr w:type="gramStart"/>
      <w:r w:rsidRPr="00904EB9">
        <w:rPr>
          <w:rFonts w:ascii="Arial" w:hAnsi="Arial" w:cs="Arial"/>
        </w:rPr>
        <w:t>as a result of</w:t>
      </w:r>
      <w:proofErr w:type="gramEnd"/>
      <w:r w:rsidRPr="00904EB9">
        <w:rPr>
          <w:rFonts w:ascii="Arial" w:hAnsi="Arial" w:cs="Arial"/>
        </w:rPr>
        <w:t xml:space="preserve"> being adopted.</w:t>
      </w:r>
    </w:p>
    <w:p w14:paraId="7FE2CB08" w14:textId="55601D2E" w:rsidR="00AA51C9" w:rsidRPr="00904EB9" w:rsidRDefault="00AA51C9" w:rsidP="00E606E1">
      <w:pPr>
        <w:rPr>
          <w:rFonts w:ascii="Arial" w:hAnsi="Arial" w:cs="Arial"/>
        </w:rPr>
      </w:pPr>
      <w:r w:rsidRPr="00904EB9">
        <w:rPr>
          <w:rFonts w:ascii="Arial" w:hAnsi="Arial" w:cs="Arial"/>
          <w:shd w:val="clear" w:color="auto" w:fill="FFFFFF"/>
        </w:rPr>
        <w:t>A ‘looked</w:t>
      </w:r>
      <w:r w:rsidR="00E64E93">
        <w:rPr>
          <w:rFonts w:ascii="Arial" w:hAnsi="Arial" w:cs="Arial"/>
          <w:shd w:val="clear" w:color="auto" w:fill="FFFFFF"/>
        </w:rPr>
        <w:t>-</w:t>
      </w:r>
      <w:r w:rsidRPr="00904EB9">
        <w:rPr>
          <w:rFonts w:ascii="Arial" w:hAnsi="Arial" w:cs="Arial"/>
          <w:shd w:val="clear" w:color="auto" w:fill="FFFFFF"/>
        </w:rPr>
        <w:t>after child’ has the same meaning as in section 22(1) of the Children Act 1989, and means any child who is (a) in the care of the local authority or (b) being provided with accommodation by them in the exercise of their social services functions (</w:t>
      </w:r>
      <w:proofErr w:type="spellStart"/>
      <w:proofErr w:type="gramStart"/>
      <w:r w:rsidRPr="00904EB9">
        <w:rPr>
          <w:rFonts w:ascii="Arial" w:hAnsi="Arial" w:cs="Arial"/>
          <w:shd w:val="clear" w:color="auto" w:fill="FFFFFF"/>
        </w:rPr>
        <w:t>eg</w:t>
      </w:r>
      <w:proofErr w:type="spellEnd"/>
      <w:proofErr w:type="gramEnd"/>
      <w:r w:rsidRPr="00904EB9">
        <w:rPr>
          <w:rFonts w:ascii="Arial" w:hAnsi="Arial" w:cs="Arial"/>
          <w:shd w:val="clear" w:color="auto" w:fill="FFFFFF"/>
        </w:rPr>
        <w:t xml:space="preserve"> children with foster parents) at the time of making the application to the school. A </w:t>
      </w:r>
      <w:r w:rsidR="00E64E93">
        <w:rPr>
          <w:rFonts w:ascii="Arial" w:hAnsi="Arial" w:cs="Arial"/>
          <w:shd w:val="clear" w:color="auto" w:fill="FFFFFF"/>
        </w:rPr>
        <w:t>‘</w:t>
      </w:r>
      <w:r w:rsidRPr="00904EB9">
        <w:rPr>
          <w:rFonts w:ascii="Arial" w:hAnsi="Arial" w:cs="Arial"/>
          <w:shd w:val="clear" w:color="auto" w:fill="FFFFFF"/>
        </w:rPr>
        <w:t>previously looked</w:t>
      </w:r>
      <w:r w:rsidR="00E64E93">
        <w:rPr>
          <w:rFonts w:ascii="Arial" w:hAnsi="Arial" w:cs="Arial"/>
          <w:shd w:val="clear" w:color="auto" w:fill="FFFFFF"/>
        </w:rPr>
        <w:t>-</w:t>
      </w:r>
      <w:r w:rsidRPr="00904EB9">
        <w:rPr>
          <w:rFonts w:ascii="Arial" w:hAnsi="Arial" w:cs="Arial"/>
          <w:shd w:val="clear" w:color="auto" w:fill="FFFFFF"/>
        </w:rPr>
        <w:t>after child</w:t>
      </w:r>
      <w:r w:rsidR="00E64E93">
        <w:rPr>
          <w:rFonts w:ascii="Arial" w:hAnsi="Arial" w:cs="Arial"/>
          <w:shd w:val="clear" w:color="auto" w:fill="FFFFFF"/>
        </w:rPr>
        <w:t>’</w:t>
      </w:r>
      <w:r w:rsidRPr="00904EB9">
        <w:rPr>
          <w:rFonts w:ascii="Arial" w:hAnsi="Arial" w:cs="Arial"/>
          <w:shd w:val="clear" w:color="auto" w:fill="FFFFFF"/>
        </w:rPr>
        <w:t xml:space="preserve"> is a child who immediately moved on from that status after becoming subject to an adoption, child arrangement order or special guardianship order and includes those children who appear to have been in state care outside of England and ceased to be in state case </w:t>
      </w:r>
      <w:proofErr w:type="gramStart"/>
      <w:r w:rsidRPr="00904EB9">
        <w:rPr>
          <w:rFonts w:ascii="Arial" w:hAnsi="Arial" w:cs="Arial"/>
          <w:shd w:val="clear" w:color="auto" w:fill="FFFFFF"/>
        </w:rPr>
        <w:t>as a result of</w:t>
      </w:r>
      <w:proofErr w:type="gramEnd"/>
      <w:r w:rsidRPr="00904EB9">
        <w:rPr>
          <w:rFonts w:ascii="Arial" w:hAnsi="Arial" w:cs="Arial"/>
          <w:shd w:val="clear" w:color="auto" w:fill="FFFFFF"/>
        </w:rPr>
        <w:t xml:space="preserve"> being adopted.</w:t>
      </w:r>
    </w:p>
    <w:p w14:paraId="3A93E2C0" w14:textId="1FADF712" w:rsidR="00AA51C9" w:rsidRPr="00904EB9" w:rsidRDefault="00E606E1" w:rsidP="00E606E1">
      <w:pPr>
        <w:rPr>
          <w:rFonts w:ascii="Arial" w:hAnsi="Arial" w:cs="Arial"/>
        </w:rPr>
      </w:pPr>
      <w:r w:rsidRPr="00E606E1">
        <w:rPr>
          <w:rFonts w:ascii="Arial" w:hAnsi="Arial" w:cs="Arial"/>
          <w:b/>
          <w:bCs/>
        </w:rPr>
        <w:t>A sibling</w:t>
      </w:r>
      <w:r w:rsidR="00AA51C9" w:rsidRPr="00904EB9">
        <w:rPr>
          <w:rFonts w:ascii="Arial" w:hAnsi="Arial" w:cs="Arial"/>
        </w:rPr>
        <w:t xml:space="preserve">, </w:t>
      </w:r>
      <w:r w:rsidR="00AA51C9" w:rsidRPr="00DF349A">
        <w:rPr>
          <w:rFonts w:ascii="Arial" w:hAnsi="Arial" w:cs="Arial"/>
        </w:rPr>
        <w:t>as well as brother and sister include</w:t>
      </w:r>
      <w:r w:rsidRPr="00DF349A">
        <w:rPr>
          <w:rFonts w:ascii="Arial" w:hAnsi="Arial" w:cs="Arial"/>
        </w:rPr>
        <w:t>s</w:t>
      </w:r>
      <w:r w:rsidR="00AA51C9" w:rsidRPr="00DF349A">
        <w:rPr>
          <w:rFonts w:ascii="Arial" w:hAnsi="Arial" w:cs="Arial"/>
        </w:rPr>
        <w:t xml:space="preserve"> half-siblings, adopted children, </w:t>
      </w:r>
      <w:proofErr w:type="gramStart"/>
      <w:r w:rsidR="00AA51C9" w:rsidRPr="00DF349A">
        <w:rPr>
          <w:rFonts w:ascii="Arial" w:hAnsi="Arial" w:cs="Arial"/>
        </w:rPr>
        <w:t>step-siblings</w:t>
      </w:r>
      <w:proofErr w:type="gramEnd"/>
      <w:r w:rsidR="00AA51C9" w:rsidRPr="00DF349A">
        <w:rPr>
          <w:rFonts w:ascii="Arial" w:hAnsi="Arial" w:cs="Arial"/>
        </w:rPr>
        <w:t xml:space="preserve"> or a child of the parent/carer</w:t>
      </w:r>
      <w:r w:rsidR="00D522CE" w:rsidRPr="00DF349A">
        <w:rPr>
          <w:rFonts w:ascii="Arial" w:hAnsi="Arial" w:cs="Arial"/>
        </w:rPr>
        <w:t>’</w:t>
      </w:r>
      <w:r w:rsidR="00AA51C9" w:rsidRPr="00DF349A">
        <w:rPr>
          <w:rFonts w:ascii="Arial" w:hAnsi="Arial" w:cs="Arial"/>
        </w:rPr>
        <w:t>s partner</w:t>
      </w:r>
      <w:r w:rsidR="00076E25" w:rsidRPr="00DF349A">
        <w:rPr>
          <w:rFonts w:ascii="Arial" w:hAnsi="Arial" w:cs="Arial"/>
        </w:rPr>
        <w:t xml:space="preserve"> living in the same household</w:t>
      </w:r>
      <w:r w:rsidR="00AA51C9" w:rsidRPr="00DF349A">
        <w:rPr>
          <w:rFonts w:ascii="Arial" w:hAnsi="Arial" w:cs="Arial"/>
        </w:rPr>
        <w:t>.</w:t>
      </w:r>
      <w:r w:rsidR="00AA51C9" w:rsidRPr="00904EB9">
        <w:rPr>
          <w:rFonts w:ascii="Arial" w:hAnsi="Arial" w:cs="Arial"/>
        </w:rPr>
        <w:t xml:space="preserve"> They must also be living at the same home address. Children who are brought together as a family by a civil partnership and who are living at the same address, are also considered to be siblings. </w:t>
      </w:r>
    </w:p>
    <w:p w14:paraId="6E434503" w14:textId="4D32390C" w:rsidR="00AA51C9" w:rsidRPr="00904EB9" w:rsidRDefault="00AA51C9" w:rsidP="00E606E1">
      <w:pPr>
        <w:rPr>
          <w:rFonts w:ascii="Arial" w:hAnsi="Arial" w:cs="Arial"/>
        </w:rPr>
      </w:pPr>
      <w:proofErr w:type="gramStart"/>
      <w:r w:rsidRPr="00904EB9">
        <w:rPr>
          <w:rFonts w:ascii="Arial" w:hAnsi="Arial" w:cs="Arial"/>
        </w:rPr>
        <w:t>In the event that</w:t>
      </w:r>
      <w:proofErr w:type="gramEnd"/>
      <w:r w:rsidRPr="00904EB9">
        <w:rPr>
          <w:rFonts w:ascii="Arial" w:hAnsi="Arial" w:cs="Arial"/>
        </w:rPr>
        <w:t xml:space="preserve"> one or more but not all children from a multiple birth can be allocated a place(s), all of the children from that multiple birth will be admitted even if this takes the school over PAN.   These children are exceptions to the Infant Class Size legislation.</w:t>
      </w:r>
    </w:p>
    <w:p w14:paraId="25BB705D" w14:textId="77777777" w:rsidR="00AA51C9" w:rsidRPr="00904EB9" w:rsidRDefault="00AA51C9" w:rsidP="00E606E1">
      <w:pPr>
        <w:rPr>
          <w:rFonts w:ascii="Arial" w:hAnsi="Arial" w:cs="Arial"/>
          <w:b/>
        </w:rPr>
      </w:pPr>
      <w:r w:rsidRPr="00904EB9">
        <w:rPr>
          <w:rFonts w:ascii="Arial" w:hAnsi="Arial" w:cs="Arial"/>
          <w:b/>
        </w:rPr>
        <w:t>Late Applications</w:t>
      </w:r>
    </w:p>
    <w:p w14:paraId="22D26565" w14:textId="77777777" w:rsidR="00AA51C9" w:rsidRPr="00904EB9" w:rsidRDefault="00AA51C9" w:rsidP="00E606E1">
      <w:pPr>
        <w:rPr>
          <w:rFonts w:ascii="Arial" w:hAnsi="Arial" w:cs="Arial"/>
        </w:rPr>
      </w:pPr>
      <w:r w:rsidRPr="00904EB9">
        <w:rPr>
          <w:rFonts w:ascii="Arial" w:hAnsi="Arial" w:cs="Arial"/>
        </w:rPr>
        <w:t xml:space="preserve">The Trust has agreed to accept late applications, within the </w:t>
      </w:r>
      <w:proofErr w:type="gramStart"/>
      <w:r w:rsidRPr="00904EB9">
        <w:rPr>
          <w:rFonts w:ascii="Arial" w:hAnsi="Arial" w:cs="Arial"/>
        </w:rPr>
        <w:t>time-frame</w:t>
      </w:r>
      <w:proofErr w:type="gramEnd"/>
      <w:r w:rsidRPr="00904EB9">
        <w:rPr>
          <w:rFonts w:ascii="Arial" w:hAnsi="Arial" w:cs="Arial"/>
        </w:rPr>
        <w:t xml:space="preserve"> set out in the co-ordinated scheme, and treat them as being on time, only in the following circumstances;</w:t>
      </w:r>
    </w:p>
    <w:p w14:paraId="7C88A3B6" w14:textId="77777777" w:rsidR="00AA51C9" w:rsidRPr="00904EB9" w:rsidRDefault="00AA51C9" w:rsidP="00E606E1">
      <w:pPr>
        <w:ind w:left="709" w:hanging="709"/>
        <w:rPr>
          <w:rFonts w:ascii="Arial" w:hAnsi="Arial" w:cs="Arial"/>
        </w:rPr>
      </w:pPr>
      <w:r w:rsidRPr="00904EB9">
        <w:rPr>
          <w:rFonts w:ascii="Arial" w:hAnsi="Arial" w:cs="Arial"/>
        </w:rPr>
        <w:t>a)</w:t>
      </w:r>
      <w:r w:rsidRPr="00904EB9">
        <w:rPr>
          <w:rFonts w:ascii="Arial" w:hAnsi="Arial" w:cs="Arial"/>
        </w:rPr>
        <w:tab/>
        <w:t xml:space="preserve">where a family have just moved address, and independent supporting evidence is </w:t>
      </w:r>
      <w:proofErr w:type="gramStart"/>
      <w:r w:rsidRPr="00904EB9">
        <w:rPr>
          <w:rFonts w:ascii="Arial" w:hAnsi="Arial" w:cs="Arial"/>
        </w:rPr>
        <w:t>provided;</w:t>
      </w:r>
      <w:proofErr w:type="gramEnd"/>
    </w:p>
    <w:p w14:paraId="20FD7D06" w14:textId="77777777" w:rsidR="00AA51C9" w:rsidRPr="00904EB9" w:rsidRDefault="00AA51C9" w:rsidP="00E606E1">
      <w:pPr>
        <w:ind w:left="709" w:hanging="709"/>
        <w:rPr>
          <w:rFonts w:ascii="Arial" w:hAnsi="Arial" w:cs="Arial"/>
        </w:rPr>
      </w:pPr>
      <w:r w:rsidRPr="00904EB9">
        <w:rPr>
          <w:rFonts w:ascii="Arial" w:hAnsi="Arial" w:cs="Arial"/>
        </w:rPr>
        <w:t>b)</w:t>
      </w:r>
      <w:r w:rsidRPr="00904EB9">
        <w:rPr>
          <w:rFonts w:ascii="Arial" w:hAnsi="Arial" w:cs="Arial"/>
        </w:rPr>
        <w:tab/>
        <w:t xml:space="preserve">where it is agreed by the Trust, that individual circumstances </w:t>
      </w:r>
      <w:proofErr w:type="gramStart"/>
      <w:r w:rsidRPr="00904EB9">
        <w:rPr>
          <w:rFonts w:ascii="Arial" w:hAnsi="Arial" w:cs="Arial"/>
        </w:rPr>
        <w:t>apply</w:t>
      </w:r>
      <w:proofErr w:type="gramEnd"/>
      <w:r w:rsidRPr="00904EB9">
        <w:rPr>
          <w:rFonts w:ascii="Arial" w:hAnsi="Arial" w:cs="Arial"/>
        </w:rPr>
        <w:t xml:space="preserve"> and the delay was reasonable given the circumstances of the case; </w:t>
      </w:r>
    </w:p>
    <w:p w14:paraId="37B2050E" w14:textId="46C19C80" w:rsidR="00AA51C9" w:rsidRPr="00904EB9" w:rsidRDefault="00AA51C9" w:rsidP="00E606E1">
      <w:pPr>
        <w:rPr>
          <w:rFonts w:ascii="Arial" w:hAnsi="Arial" w:cs="Arial"/>
        </w:rPr>
      </w:pPr>
      <w:r w:rsidRPr="00904EB9">
        <w:rPr>
          <w:rFonts w:ascii="Arial" w:hAnsi="Arial" w:cs="Arial"/>
        </w:rPr>
        <w:t xml:space="preserve">In each case supporting documentary evidence will be required. In all other circumstances, or </w:t>
      </w:r>
      <w:r w:rsidR="00593CC4" w:rsidRPr="00593CC4">
        <w:rPr>
          <w:rFonts w:ascii="Arial" w:hAnsi="Arial" w:cs="Arial"/>
        </w:rPr>
        <w:t>if the application is not received until after 28th February 202</w:t>
      </w:r>
      <w:r w:rsidR="00B074A0">
        <w:rPr>
          <w:rFonts w:ascii="Arial" w:hAnsi="Arial" w:cs="Arial"/>
        </w:rPr>
        <w:t>5</w:t>
      </w:r>
      <w:r w:rsidR="00593CC4" w:rsidRPr="00593CC4">
        <w:rPr>
          <w:rFonts w:ascii="Arial" w:hAnsi="Arial" w:cs="Arial"/>
        </w:rPr>
        <w:t xml:space="preserve">, late applications (including late changes to on time applications) will receive a lower </w:t>
      </w:r>
      <w:proofErr w:type="gramStart"/>
      <w:r w:rsidR="00593CC4" w:rsidRPr="00593CC4">
        <w:rPr>
          <w:rFonts w:ascii="Arial" w:hAnsi="Arial" w:cs="Arial"/>
        </w:rPr>
        <w:t>priority, and</w:t>
      </w:r>
      <w:proofErr w:type="gramEnd"/>
      <w:r w:rsidR="00593CC4" w:rsidRPr="00593CC4">
        <w:rPr>
          <w:rFonts w:ascii="Arial" w:hAnsi="Arial" w:cs="Arial"/>
        </w:rPr>
        <w:t xml:space="preserve"> will only be considered after the applications received (or deemed to be) on time.</w:t>
      </w:r>
    </w:p>
    <w:p w14:paraId="4378B491" w14:textId="77777777" w:rsidR="00AA51C9" w:rsidRPr="00904EB9" w:rsidRDefault="00AA51C9" w:rsidP="00E606E1">
      <w:pPr>
        <w:rPr>
          <w:rFonts w:ascii="Arial" w:hAnsi="Arial" w:cs="Arial"/>
          <w:b/>
        </w:rPr>
      </w:pPr>
      <w:r w:rsidRPr="00904EB9">
        <w:rPr>
          <w:rFonts w:ascii="Arial" w:hAnsi="Arial" w:cs="Arial"/>
          <w:b/>
        </w:rPr>
        <w:t>Waiting Lists</w:t>
      </w:r>
    </w:p>
    <w:p w14:paraId="08B3E749" w14:textId="2624C41C" w:rsidR="00AA51C9" w:rsidRPr="00904EB9" w:rsidRDefault="00AA51C9" w:rsidP="00E606E1">
      <w:pPr>
        <w:rPr>
          <w:rFonts w:ascii="Arial" w:hAnsi="Arial" w:cs="Arial"/>
        </w:rPr>
      </w:pPr>
      <w:r w:rsidRPr="00904EB9">
        <w:rPr>
          <w:rFonts w:ascii="Arial" w:hAnsi="Arial" w:cs="Arial"/>
        </w:rPr>
        <w:t xml:space="preserve">Waiting lists are maintained by the </w:t>
      </w:r>
      <w:proofErr w:type="gramStart"/>
      <w:r w:rsidRPr="00904EB9">
        <w:rPr>
          <w:rFonts w:ascii="Arial" w:hAnsi="Arial" w:cs="Arial"/>
        </w:rPr>
        <w:t>School</w:t>
      </w:r>
      <w:proofErr w:type="gramEnd"/>
      <w:r w:rsidRPr="00904EB9">
        <w:rPr>
          <w:rFonts w:ascii="Arial" w:hAnsi="Arial" w:cs="Arial"/>
        </w:rPr>
        <w:t xml:space="preserve">, and parents need to apply, in order to be included. The waiting list is ranked in line with the published oversubscription criteria and is maintained </w:t>
      </w:r>
      <w:r w:rsidR="009A2735" w:rsidRPr="00904EB9">
        <w:rPr>
          <w:rFonts w:ascii="Arial" w:hAnsi="Arial" w:cs="Arial"/>
        </w:rPr>
        <w:t xml:space="preserve">until the </w:t>
      </w:r>
      <w:proofErr w:type="gramStart"/>
      <w:r w:rsidR="009A2735" w:rsidRPr="00904EB9">
        <w:rPr>
          <w:rFonts w:ascii="Arial" w:hAnsi="Arial" w:cs="Arial"/>
        </w:rPr>
        <w:t>31st</w:t>
      </w:r>
      <w:proofErr w:type="gramEnd"/>
      <w:r w:rsidR="009A2735" w:rsidRPr="00904EB9">
        <w:rPr>
          <w:rFonts w:ascii="Arial" w:hAnsi="Arial" w:cs="Arial"/>
        </w:rPr>
        <w:t xml:space="preserve"> December 202</w:t>
      </w:r>
      <w:r w:rsidR="00B074A0">
        <w:rPr>
          <w:rFonts w:ascii="Arial" w:hAnsi="Arial" w:cs="Arial"/>
        </w:rPr>
        <w:t>5</w:t>
      </w:r>
      <w:r w:rsidRPr="00904EB9">
        <w:rPr>
          <w:rFonts w:ascii="Arial" w:hAnsi="Arial" w:cs="Arial"/>
        </w:rPr>
        <w:t>. Each child added to that list will require the list to be ranked again in line with the published oversubscription criteria.  Parents will need to reapply at the start of the following term if they wish to be included on the new waiting list for that term.</w:t>
      </w:r>
    </w:p>
    <w:p w14:paraId="78BC8F5E" w14:textId="77777777" w:rsidR="00AA51C9" w:rsidRPr="00904EB9" w:rsidRDefault="00AA51C9" w:rsidP="00E606E1">
      <w:pPr>
        <w:rPr>
          <w:rFonts w:ascii="Arial" w:hAnsi="Arial" w:cs="Arial"/>
          <w:b/>
        </w:rPr>
      </w:pPr>
      <w:r w:rsidRPr="00904EB9">
        <w:rPr>
          <w:rFonts w:ascii="Arial" w:hAnsi="Arial" w:cs="Arial"/>
          <w:b/>
        </w:rPr>
        <w:t>Admission of children into Reception</w:t>
      </w:r>
    </w:p>
    <w:p w14:paraId="74D4FDA9" w14:textId="77777777" w:rsidR="00AA51C9" w:rsidRPr="00904EB9" w:rsidRDefault="00AA51C9" w:rsidP="00E606E1">
      <w:pPr>
        <w:rPr>
          <w:rFonts w:ascii="Arial" w:hAnsi="Arial" w:cs="Arial"/>
        </w:rPr>
      </w:pPr>
      <w:r w:rsidRPr="00904EB9">
        <w:rPr>
          <w:rFonts w:ascii="Arial" w:hAnsi="Arial" w:cs="Arial"/>
        </w:rPr>
        <w:t xml:space="preserve">Admission authorities must provide for the admission of children in the September following their fourth birthday. Where a place has been offered for a child at a school that child is </w:t>
      </w:r>
      <w:r w:rsidRPr="00904EB9">
        <w:rPr>
          <w:rFonts w:ascii="Arial" w:hAnsi="Arial" w:cs="Arial"/>
        </w:rPr>
        <w:lastRenderedPageBreak/>
        <w:t xml:space="preserve">entitled to a full-time place in the September following their fourth birthday.  The child’s parents can defer the date their child is admitted but not beyond the point at which they reach compulsory school age, and not beyond the beginning of the final term of the school year for which it was made.  Where the parents wish, children may attend part-time until later in the school year, but not beyond the point at which they reach compulsory school age.  </w:t>
      </w:r>
    </w:p>
    <w:p w14:paraId="2A14279E" w14:textId="58455793" w:rsidR="00AA51C9" w:rsidRPr="00904EB9" w:rsidRDefault="00AA51C9" w:rsidP="00DA0E5C">
      <w:pPr>
        <w:suppressAutoHyphens w:val="0"/>
        <w:autoSpaceDN/>
        <w:spacing w:line="259" w:lineRule="auto"/>
        <w:textAlignment w:val="auto"/>
        <w:rPr>
          <w:rFonts w:ascii="Arial" w:hAnsi="Arial" w:cs="Arial"/>
          <w:b/>
        </w:rPr>
      </w:pPr>
      <w:r w:rsidRPr="00904EB9">
        <w:rPr>
          <w:rFonts w:ascii="Arial" w:hAnsi="Arial" w:cs="Arial"/>
          <w:b/>
        </w:rPr>
        <w:t xml:space="preserve">Fair Access Protocol </w:t>
      </w:r>
    </w:p>
    <w:p w14:paraId="6240AF8A" w14:textId="34DB8BD0" w:rsidR="00AA51C9" w:rsidRPr="00656FAF" w:rsidRDefault="00AA51C9" w:rsidP="00E606E1">
      <w:pPr>
        <w:rPr>
          <w:rFonts w:ascii="Arial" w:hAnsi="Arial" w:cs="Arial"/>
        </w:rPr>
      </w:pPr>
      <w:r w:rsidRPr="00904EB9">
        <w:rPr>
          <w:rFonts w:ascii="Arial" w:hAnsi="Arial" w:cs="Arial"/>
        </w:rPr>
        <w:t>As part of the Worcestershire Fair Access Protocol, all schools with Key Stage 2, 3 and 4 classes can be required to exceed the published admission number to admit pupils covered by the Protocol.</w:t>
      </w:r>
      <w:r w:rsidR="00656FAF">
        <w:rPr>
          <w:rFonts w:ascii="Arial" w:hAnsi="Arial" w:cs="Arial"/>
        </w:rPr>
        <w:t xml:space="preserve">  The protocol can be accessed here</w:t>
      </w:r>
      <w:r w:rsidR="00656FAF" w:rsidRPr="00656FAF">
        <w:rPr>
          <w:rFonts w:ascii="Arial" w:hAnsi="Arial" w:cs="Arial"/>
        </w:rPr>
        <w:t xml:space="preserve">: </w:t>
      </w:r>
      <w:hyperlink r:id="rId10" w:history="1">
        <w:r w:rsidR="00656FAF" w:rsidRPr="00656FAF">
          <w:rPr>
            <w:rStyle w:val="Hyperlink"/>
            <w:rFonts w:ascii="Arial" w:hAnsi="Arial" w:cs="Arial"/>
          </w:rPr>
          <w:t>School admissions policies | Worcestershire County Council</w:t>
        </w:r>
      </w:hyperlink>
    </w:p>
    <w:p w14:paraId="669B247C" w14:textId="77777777" w:rsidR="00AA51C9" w:rsidRPr="00904EB9" w:rsidRDefault="00AA51C9" w:rsidP="00E606E1">
      <w:pPr>
        <w:rPr>
          <w:rFonts w:ascii="Arial" w:hAnsi="Arial" w:cs="Arial"/>
          <w:b/>
        </w:rPr>
      </w:pPr>
      <w:r w:rsidRPr="00904EB9">
        <w:rPr>
          <w:rFonts w:ascii="Arial" w:hAnsi="Arial" w:cs="Arial"/>
          <w:b/>
        </w:rPr>
        <w:t>‘In Year’ transfer arrangements</w:t>
      </w:r>
    </w:p>
    <w:p w14:paraId="4D38845E" w14:textId="0EFEFFC3" w:rsidR="009A2735" w:rsidRPr="00904EB9" w:rsidRDefault="009A2735" w:rsidP="00E606E1">
      <w:pPr>
        <w:rPr>
          <w:rFonts w:ascii="Arial" w:hAnsi="Arial" w:cs="Arial"/>
        </w:rPr>
      </w:pPr>
      <w:r w:rsidRPr="00904EB9">
        <w:rPr>
          <w:rFonts w:ascii="Arial" w:hAnsi="Arial" w:cs="Arial"/>
        </w:rPr>
        <w:t>The procedure for in-year admissions for Worcestershire residents is as follows:</w:t>
      </w:r>
      <w:bookmarkStart w:id="0" w:name="_bookmark0"/>
      <w:bookmarkEnd w:id="0"/>
    </w:p>
    <w:p w14:paraId="0C3AE8C9" w14:textId="77777777" w:rsidR="009A2735" w:rsidRPr="00904EB9" w:rsidRDefault="009A2735" w:rsidP="00E606E1">
      <w:pPr>
        <w:rPr>
          <w:rFonts w:ascii="Arial" w:hAnsi="Arial" w:cs="Arial"/>
        </w:rPr>
      </w:pPr>
      <w:r w:rsidRPr="00904EB9">
        <w:rPr>
          <w:rFonts w:ascii="Arial" w:hAnsi="Arial" w:cs="Arial"/>
        </w:rPr>
        <w:t>Parents/Carers must complete a Worcestershire on-line application. Those who are unable to apply on-line are advised to contact School Admissions for assistance.</w:t>
      </w:r>
    </w:p>
    <w:p w14:paraId="4B012A4E" w14:textId="77777777" w:rsidR="009A2735" w:rsidRPr="00904EB9" w:rsidRDefault="009A2735" w:rsidP="00E606E1">
      <w:pPr>
        <w:rPr>
          <w:rFonts w:ascii="Arial" w:hAnsi="Arial" w:cs="Arial"/>
        </w:rPr>
      </w:pPr>
      <w:r w:rsidRPr="00904EB9">
        <w:rPr>
          <w:rFonts w:ascii="Arial" w:hAnsi="Arial" w:cs="Arial"/>
        </w:rPr>
        <w:t xml:space="preserve">In addition to the on-line application, parents must arrange for their child’s current or most previous school to complete the Education History Form. This is available to download from the Worcestershire Children First website and must be either uploaded to their application or forwarded to School Admissions </w:t>
      </w:r>
      <w:proofErr w:type="gramStart"/>
      <w:r w:rsidRPr="00904EB9">
        <w:rPr>
          <w:rFonts w:ascii="Arial" w:hAnsi="Arial" w:cs="Arial"/>
        </w:rPr>
        <w:t>in order for</w:t>
      </w:r>
      <w:proofErr w:type="gramEnd"/>
      <w:r w:rsidRPr="00904EB9">
        <w:rPr>
          <w:rFonts w:ascii="Arial" w:hAnsi="Arial" w:cs="Arial"/>
        </w:rPr>
        <w:t xml:space="preserve"> them to process the application.</w:t>
      </w:r>
    </w:p>
    <w:p w14:paraId="06C0D086" w14:textId="125B6CD4" w:rsidR="009A2735" w:rsidRPr="00904EB9" w:rsidRDefault="009A2735" w:rsidP="00E606E1">
      <w:pPr>
        <w:ind w:right="-755"/>
        <w:rPr>
          <w:rFonts w:ascii="Arial" w:hAnsi="Arial" w:cs="Arial"/>
        </w:rPr>
      </w:pPr>
      <w:r w:rsidRPr="00904EB9">
        <w:rPr>
          <w:rFonts w:ascii="Arial" w:hAnsi="Arial" w:cs="Arial"/>
        </w:rPr>
        <w:t xml:space="preserve">Further information can be found at </w:t>
      </w:r>
      <w:hyperlink r:id="rId11" w:history="1">
        <w:r w:rsidRPr="00593CC4">
          <w:rPr>
            <w:rStyle w:val="Hyperlink"/>
            <w:rFonts w:ascii="Arial" w:hAnsi="Arial" w:cs="Arial"/>
          </w:rPr>
          <w:t>https://emsi.worcestershire.gov.uk/CitizenPortal_LIVE/en</w:t>
        </w:r>
      </w:hyperlink>
    </w:p>
    <w:p w14:paraId="0E5E1438" w14:textId="77777777" w:rsidR="00AA51C9" w:rsidRPr="00904EB9" w:rsidRDefault="00AA51C9" w:rsidP="00E606E1">
      <w:pPr>
        <w:rPr>
          <w:rFonts w:ascii="Arial" w:hAnsi="Arial" w:cs="Arial"/>
        </w:rPr>
      </w:pPr>
      <w:r w:rsidRPr="00904EB9">
        <w:rPr>
          <w:rFonts w:ascii="Arial" w:hAnsi="Arial" w:cs="Arial"/>
        </w:rPr>
        <w:t xml:space="preserve">Preference order is not </w:t>
      </w:r>
      <w:proofErr w:type="gramStart"/>
      <w:r w:rsidRPr="00904EB9">
        <w:rPr>
          <w:rFonts w:ascii="Arial" w:hAnsi="Arial" w:cs="Arial"/>
        </w:rPr>
        <w:t>taken into account</w:t>
      </w:r>
      <w:proofErr w:type="gramEnd"/>
      <w:r w:rsidRPr="00904EB9">
        <w:rPr>
          <w:rFonts w:ascii="Arial" w:hAnsi="Arial" w:cs="Arial"/>
        </w:rPr>
        <w:t xml:space="preserve"> when applying admission criteria as the law requires all preferences to be treated equally. </w:t>
      </w:r>
    </w:p>
    <w:p w14:paraId="4A3A5AD8" w14:textId="77777777" w:rsidR="00AA51C9" w:rsidRPr="00904EB9" w:rsidRDefault="00AA51C9" w:rsidP="00E606E1">
      <w:pPr>
        <w:rPr>
          <w:rFonts w:ascii="Arial" w:hAnsi="Arial" w:cs="Arial"/>
        </w:rPr>
      </w:pPr>
      <w:r w:rsidRPr="00904EB9">
        <w:rPr>
          <w:rFonts w:ascii="Arial" w:hAnsi="Arial" w:cs="Arial"/>
        </w:rPr>
        <w:t>Parents or carers seeking to transfer to a school need to be aware that they are responsible for ensuring their child continues to receive appropriate education in the interim.</w:t>
      </w:r>
    </w:p>
    <w:p w14:paraId="3BBBFAA5" w14:textId="77777777" w:rsidR="00AA51C9" w:rsidRPr="00904EB9" w:rsidRDefault="00AA51C9" w:rsidP="00E606E1">
      <w:pPr>
        <w:rPr>
          <w:rFonts w:ascii="Arial" w:hAnsi="Arial" w:cs="Arial"/>
          <w:b/>
        </w:rPr>
      </w:pPr>
      <w:r w:rsidRPr="00904EB9">
        <w:rPr>
          <w:rFonts w:ascii="Arial" w:hAnsi="Arial" w:cs="Arial"/>
          <w:b/>
        </w:rPr>
        <w:t>Admission of Children outside of their normal age group</w:t>
      </w:r>
    </w:p>
    <w:p w14:paraId="358B4E2E" w14:textId="77777777" w:rsidR="00AA51C9" w:rsidRPr="00904EB9" w:rsidRDefault="00AA51C9" w:rsidP="00E606E1">
      <w:pPr>
        <w:rPr>
          <w:rFonts w:ascii="Arial" w:hAnsi="Arial" w:cs="Arial"/>
        </w:rPr>
      </w:pPr>
      <w:r w:rsidRPr="00904EB9">
        <w:rPr>
          <w:rFonts w:ascii="Arial" w:hAnsi="Arial" w:cs="Arial"/>
        </w:rPr>
        <w:t>Parents may seek a place for their child outside of their normal age group, for example, if the child is gifted and talented or has experienced problems such as ill health, effectively in the year group below or above their chronological age group. In addition, the parents of a summer born child may choose not to send that child to school until the September following their fifth birthday and may request that they are admitted out of their normal age group – to Reception rather than Year 1.</w:t>
      </w:r>
    </w:p>
    <w:p w14:paraId="71FFD358" w14:textId="4C23A4D5" w:rsidR="00DA0E5C" w:rsidRDefault="00AA51C9" w:rsidP="00E606E1">
      <w:pPr>
        <w:rPr>
          <w:rFonts w:ascii="Arial" w:hAnsi="Arial" w:cs="Arial"/>
        </w:rPr>
      </w:pPr>
      <w:r w:rsidRPr="00904EB9">
        <w:rPr>
          <w:rFonts w:ascii="Arial" w:hAnsi="Arial" w:cs="Arial"/>
        </w:rPr>
        <w:t xml:space="preserve">The Trust must make the decision based on the circumstances of each case and in the best interests of the child concerned. The Trust will request the headteacher of the school to take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in order to reach a decision as to whether or not it is appropriate for the individual child to delay or accelerate their entry into school and be taught outside of their chronological age group. </w:t>
      </w:r>
    </w:p>
    <w:p w14:paraId="0E7756AC" w14:textId="77777777" w:rsidR="00DA0E5C" w:rsidRDefault="00DA0E5C">
      <w:pPr>
        <w:suppressAutoHyphens w:val="0"/>
        <w:autoSpaceDN/>
        <w:spacing w:line="259" w:lineRule="auto"/>
        <w:textAlignment w:val="auto"/>
        <w:rPr>
          <w:rFonts w:ascii="Arial" w:hAnsi="Arial" w:cs="Arial"/>
        </w:rPr>
      </w:pPr>
      <w:r>
        <w:rPr>
          <w:rFonts w:ascii="Arial" w:hAnsi="Arial" w:cs="Arial"/>
        </w:rPr>
        <w:br w:type="page"/>
      </w:r>
    </w:p>
    <w:p w14:paraId="7E5BC8A2" w14:textId="77777777" w:rsidR="00AA51C9" w:rsidRPr="00904EB9" w:rsidRDefault="00AA51C9" w:rsidP="00E606E1">
      <w:pPr>
        <w:rPr>
          <w:rFonts w:ascii="Arial" w:hAnsi="Arial" w:cs="Arial"/>
          <w:b/>
        </w:rPr>
      </w:pPr>
      <w:r w:rsidRPr="00904EB9">
        <w:rPr>
          <w:rFonts w:ascii="Arial" w:hAnsi="Arial" w:cs="Arial"/>
          <w:b/>
        </w:rPr>
        <w:lastRenderedPageBreak/>
        <w:t xml:space="preserve">Parental Responsibility and what </w:t>
      </w:r>
      <w:proofErr w:type="gramStart"/>
      <w:r w:rsidRPr="00904EB9">
        <w:rPr>
          <w:rFonts w:ascii="Arial" w:hAnsi="Arial" w:cs="Arial"/>
          <w:b/>
        </w:rPr>
        <w:t>is considered to be</w:t>
      </w:r>
      <w:proofErr w:type="gramEnd"/>
      <w:r w:rsidRPr="00904EB9">
        <w:rPr>
          <w:rFonts w:ascii="Arial" w:hAnsi="Arial" w:cs="Arial"/>
          <w:b/>
        </w:rPr>
        <w:t xml:space="preserve"> the Home Address</w:t>
      </w:r>
    </w:p>
    <w:p w14:paraId="222CDDD3" w14:textId="77777777" w:rsidR="00AA51C9" w:rsidRPr="00904EB9" w:rsidRDefault="00AA51C9" w:rsidP="00E606E1">
      <w:pPr>
        <w:rPr>
          <w:rFonts w:ascii="Arial" w:hAnsi="Arial" w:cs="Arial"/>
        </w:rPr>
      </w:pPr>
      <w:r w:rsidRPr="00904EB9">
        <w:rPr>
          <w:rFonts w:ascii="Arial" w:hAnsi="Arial" w:cs="Arial"/>
        </w:rPr>
        <w:t xml:space="preserve">Home is defined as the only or main permanent residential address, at the closing date for applications, where the child usually </w:t>
      </w:r>
      <w:proofErr w:type="gramStart"/>
      <w:r w:rsidRPr="00904EB9">
        <w:rPr>
          <w:rFonts w:ascii="Arial" w:hAnsi="Arial" w:cs="Arial"/>
        </w:rPr>
        <w:t>resides</w:t>
      </w:r>
      <w:proofErr w:type="gramEnd"/>
      <w:r w:rsidRPr="00904EB9">
        <w:rPr>
          <w:rFonts w:ascii="Arial" w:hAnsi="Arial" w:cs="Arial"/>
        </w:rPr>
        <w:t xml:space="preserve"> and which is the usual address of the parent/carer with main responsibility for the child. </w:t>
      </w:r>
    </w:p>
    <w:p w14:paraId="6BACF93B" w14:textId="6C910A34" w:rsidR="00475F1D" w:rsidRPr="00904EB9" w:rsidRDefault="00AA51C9" w:rsidP="00E606E1">
      <w:pPr>
        <w:rPr>
          <w:rFonts w:ascii="Arial" w:hAnsi="Arial" w:cs="Arial"/>
        </w:rPr>
      </w:pPr>
      <w:r w:rsidRPr="00904EB9">
        <w:rPr>
          <w:rFonts w:ascii="Arial" w:hAnsi="Arial" w:cs="Arial"/>
        </w:rPr>
        <w:t>Where parents/carers have shared responsibility, the child’s home address will usually be considered to be that of the parent/carer with whom the child lives for the majority of the school week (</w:t>
      </w:r>
      <w:proofErr w:type="spellStart"/>
      <w:proofErr w:type="gramStart"/>
      <w:r w:rsidRPr="00904EB9">
        <w:rPr>
          <w:rFonts w:ascii="Arial" w:hAnsi="Arial" w:cs="Arial"/>
        </w:rPr>
        <w:t>eg</w:t>
      </w:r>
      <w:proofErr w:type="spellEnd"/>
      <w:proofErr w:type="gramEnd"/>
      <w:r w:rsidRPr="00904EB9">
        <w:rPr>
          <w:rFonts w:ascii="Arial" w:hAnsi="Arial" w:cs="Arial"/>
        </w:rPr>
        <w:t xml:space="preserve"> three or more days out of five Mon</w:t>
      </w:r>
      <w:r w:rsidR="00277C24" w:rsidRPr="00904EB9">
        <w:rPr>
          <w:rFonts w:ascii="Arial" w:hAnsi="Arial" w:cs="Arial"/>
        </w:rPr>
        <w:t>day to Friday during term time).</w:t>
      </w:r>
      <w:r w:rsidR="00475F1D" w:rsidRPr="00904EB9">
        <w:rPr>
          <w:rFonts w:ascii="Arial" w:hAnsi="Arial" w:cs="Arial"/>
        </w:rPr>
        <w:t xml:space="preserve"> </w:t>
      </w:r>
      <w:r w:rsidR="00475F1D" w:rsidRPr="00904EB9">
        <w:rPr>
          <w:rFonts w:ascii="Arial" w:hAnsi="Arial" w:cs="Arial"/>
          <w:shd w:val="clear" w:color="auto" w:fill="FFFFFF"/>
        </w:rPr>
        <w:t>Where care is split equally, parent/carers must provide independent supporting documentary evidence to prove that care is equally split. In such cases the address used will be determined by random selection (lottery).  Someone totally independent of Avonreach Academy Trust will supervise this process.</w:t>
      </w:r>
    </w:p>
    <w:p w14:paraId="65CB51E2" w14:textId="45A054A4" w:rsidR="00AA51C9" w:rsidRPr="00904EB9" w:rsidRDefault="008E07B7" w:rsidP="00E606E1">
      <w:pPr>
        <w:rPr>
          <w:rFonts w:ascii="Arial" w:hAnsi="Arial" w:cs="Arial"/>
        </w:rPr>
      </w:pPr>
      <w:r w:rsidRPr="00DF349A">
        <w:rPr>
          <w:rFonts w:ascii="Arial" w:hAnsi="Arial" w:cs="Arial"/>
        </w:rPr>
        <w:t>Where both parents</w:t>
      </w:r>
      <w:r w:rsidR="00AA51C9" w:rsidRPr="00DF349A">
        <w:rPr>
          <w:rFonts w:ascii="Arial" w:hAnsi="Arial" w:cs="Arial"/>
        </w:rPr>
        <w:t xml:space="preserve"> have parental responsibility for a child, </w:t>
      </w:r>
      <w:r w:rsidRPr="00DF349A">
        <w:rPr>
          <w:rFonts w:ascii="Arial" w:hAnsi="Arial" w:cs="Arial"/>
        </w:rPr>
        <w:t>they</w:t>
      </w:r>
      <w:r w:rsidR="00AA51C9" w:rsidRPr="00DF349A">
        <w:rPr>
          <w:rFonts w:ascii="Arial" w:hAnsi="Arial" w:cs="Arial"/>
        </w:rPr>
        <w:t xml:space="preserve"> should </w:t>
      </w:r>
      <w:r w:rsidRPr="00DF349A">
        <w:rPr>
          <w:rFonts w:ascii="Arial" w:hAnsi="Arial" w:cs="Arial"/>
        </w:rPr>
        <w:t xml:space="preserve">both </w:t>
      </w:r>
      <w:proofErr w:type="gramStart"/>
      <w:r w:rsidR="00AA51C9" w:rsidRPr="00DF349A">
        <w:rPr>
          <w:rFonts w:ascii="Arial" w:hAnsi="Arial" w:cs="Arial"/>
        </w:rPr>
        <w:t>be in agreement</w:t>
      </w:r>
      <w:proofErr w:type="gramEnd"/>
      <w:r w:rsidR="00AA51C9" w:rsidRPr="00DF349A">
        <w:rPr>
          <w:rFonts w:ascii="Arial" w:hAnsi="Arial" w:cs="Arial"/>
        </w:rPr>
        <w:t xml:space="preserve"> over the preferences expressed prior to the application being submitted.</w:t>
      </w:r>
      <w:r w:rsidR="00AA51C9" w:rsidRPr="00904EB9">
        <w:rPr>
          <w:rFonts w:ascii="Arial" w:hAnsi="Arial" w:cs="Arial"/>
        </w:rPr>
        <w:t xml:space="preserve"> Failure to ensure agreement prior to submission, may result in a delay in any application being processed </w:t>
      </w:r>
      <w:proofErr w:type="gramStart"/>
      <w:r w:rsidR="00AA51C9" w:rsidRPr="00904EB9">
        <w:rPr>
          <w:rFonts w:ascii="Arial" w:hAnsi="Arial" w:cs="Arial"/>
        </w:rPr>
        <w:t>and in some instances,</w:t>
      </w:r>
      <w:proofErr w:type="gramEnd"/>
      <w:r w:rsidR="00AA51C9" w:rsidRPr="00904EB9">
        <w:rPr>
          <w:rFonts w:ascii="Arial" w:hAnsi="Arial" w:cs="Arial"/>
        </w:rPr>
        <w:t xml:space="preserve"> where agreement cannot be reached we may not be able to proceed until a legal resolution has been sought and the courts determine which parent can make the final decision on schooling. </w:t>
      </w:r>
    </w:p>
    <w:p w14:paraId="44113221" w14:textId="77777777" w:rsidR="00AA51C9" w:rsidRPr="00904EB9" w:rsidRDefault="00AA51C9" w:rsidP="00E606E1">
      <w:pPr>
        <w:rPr>
          <w:rFonts w:ascii="Arial" w:hAnsi="Arial" w:cs="Arial"/>
        </w:rPr>
      </w:pPr>
      <w:r w:rsidRPr="00904EB9">
        <w:rPr>
          <w:rFonts w:ascii="Arial" w:hAnsi="Arial" w:cs="Arial"/>
        </w:rPr>
        <w:t>If it is subsequently determined that agreement was not made prior to the application being submitted, it could result in the withdrawal of the offer of a place, if it is determined that the information supplied was misleading or fraudulent.</w:t>
      </w:r>
    </w:p>
    <w:p w14:paraId="58FEB4FF" w14:textId="6ADFEAA6" w:rsidR="003268A2" w:rsidRPr="00904EB9" w:rsidRDefault="003268A2" w:rsidP="00E606E1">
      <w:pPr>
        <w:rPr>
          <w:rFonts w:ascii="Arial" w:hAnsi="Arial" w:cs="Arial"/>
        </w:rPr>
      </w:pPr>
      <w:r w:rsidRPr="00904EB9">
        <w:rPr>
          <w:rFonts w:ascii="Arial" w:hAnsi="Arial" w:cs="Arial"/>
          <w:b/>
          <w:bCs/>
        </w:rPr>
        <w:t xml:space="preserve">Appeals </w:t>
      </w:r>
    </w:p>
    <w:p w14:paraId="4D423500" w14:textId="3A855E0E" w:rsidR="009A2735" w:rsidRPr="00904EB9" w:rsidRDefault="009A2735" w:rsidP="00E606E1">
      <w:pPr>
        <w:rPr>
          <w:rFonts w:ascii="Arial" w:hAnsi="Arial" w:cs="Arial"/>
        </w:rPr>
      </w:pPr>
      <w:r w:rsidRPr="00904EB9">
        <w:rPr>
          <w:rFonts w:ascii="Arial" w:hAnsi="Arial" w:cs="Arial"/>
        </w:rPr>
        <w:t xml:space="preserve">The parents/carers of children who are unsuccessful in gaining a place at </w:t>
      </w:r>
      <w:r w:rsidR="00D87298">
        <w:rPr>
          <w:rFonts w:ascii="Arial" w:hAnsi="Arial" w:cs="Arial"/>
        </w:rPr>
        <w:t>the school</w:t>
      </w:r>
      <w:r w:rsidRPr="00904EB9">
        <w:rPr>
          <w:rFonts w:ascii="Arial" w:hAnsi="Arial" w:cs="Arial"/>
        </w:rPr>
        <w:t xml:space="preserve"> may appeal to the </w:t>
      </w:r>
      <w:r w:rsidR="00D87298">
        <w:rPr>
          <w:rFonts w:ascii="Arial" w:hAnsi="Arial" w:cs="Arial"/>
        </w:rPr>
        <w:t>Avonreach A</w:t>
      </w:r>
      <w:r w:rsidRPr="00904EB9">
        <w:rPr>
          <w:rFonts w:ascii="Arial" w:hAnsi="Arial" w:cs="Arial"/>
        </w:rPr>
        <w:t xml:space="preserve">cademy </w:t>
      </w:r>
      <w:r w:rsidR="00D87298">
        <w:rPr>
          <w:rFonts w:ascii="Arial" w:hAnsi="Arial" w:cs="Arial"/>
        </w:rPr>
        <w:t>T</w:t>
      </w:r>
      <w:r w:rsidRPr="00904EB9">
        <w:rPr>
          <w:rFonts w:ascii="Arial" w:hAnsi="Arial" w:cs="Arial"/>
        </w:rPr>
        <w:t xml:space="preserve">rust who will organise an independent appeal panel. </w:t>
      </w:r>
      <w:r w:rsidRPr="00904EB9">
        <w:rPr>
          <w:rFonts w:ascii="Arial" w:hAnsi="Arial" w:cs="Arial"/>
          <w:shd w:val="clear" w:color="auto" w:fill="FFFFFF"/>
        </w:rPr>
        <w:t>Worcestershire County Council Appeals Team, who are totally independent of Avonreach Academy Trust will supervise this process.</w:t>
      </w:r>
      <w:r w:rsidR="00D87298">
        <w:rPr>
          <w:rFonts w:ascii="Arial" w:hAnsi="Arial" w:cs="Arial"/>
          <w:shd w:val="clear" w:color="auto" w:fill="FFFFFF"/>
        </w:rPr>
        <w:t xml:space="preserve">  </w:t>
      </w:r>
      <w:r w:rsidRPr="00904EB9">
        <w:rPr>
          <w:rFonts w:ascii="Arial" w:hAnsi="Arial" w:cs="Arial"/>
        </w:rPr>
        <w:t xml:space="preserve">Appeals </w:t>
      </w:r>
      <w:r w:rsidR="00D87298">
        <w:rPr>
          <w:rFonts w:ascii="Arial" w:hAnsi="Arial" w:cs="Arial"/>
        </w:rPr>
        <w:t>should</w:t>
      </w:r>
      <w:r w:rsidRPr="00904EB9">
        <w:rPr>
          <w:rFonts w:ascii="Arial" w:hAnsi="Arial" w:cs="Arial"/>
        </w:rPr>
        <w:t xml:space="preserve"> be lodged in writing </w:t>
      </w:r>
      <w:r w:rsidR="00DA0E5C">
        <w:rPr>
          <w:rFonts w:ascii="Arial" w:hAnsi="Arial" w:cs="Arial"/>
        </w:rPr>
        <w:t>with</w:t>
      </w:r>
      <w:r w:rsidRPr="00904EB9">
        <w:rPr>
          <w:rFonts w:ascii="Arial" w:hAnsi="Arial" w:cs="Arial"/>
        </w:rPr>
        <w:t xml:space="preserve"> </w:t>
      </w:r>
      <w:r w:rsidR="00D87298">
        <w:rPr>
          <w:rFonts w:ascii="Arial" w:hAnsi="Arial" w:cs="Arial"/>
        </w:rPr>
        <w:t>Avonreach Academy Trust</w:t>
      </w:r>
      <w:r w:rsidRPr="00904EB9">
        <w:rPr>
          <w:rFonts w:ascii="Arial" w:hAnsi="Arial" w:cs="Arial"/>
        </w:rPr>
        <w:t xml:space="preserve"> within 20 school days from the offer being made.</w:t>
      </w:r>
    </w:p>
    <w:p w14:paraId="594ABD2B" w14:textId="77777777" w:rsidR="00DA0E5C" w:rsidRDefault="00DA0E5C" w:rsidP="00E606E1">
      <w:pPr>
        <w:rPr>
          <w:rFonts w:ascii="Arial" w:hAnsi="Arial" w:cs="Arial"/>
          <w:shd w:val="clear" w:color="auto" w:fill="FFFFFF"/>
        </w:rPr>
      </w:pPr>
      <w:r w:rsidRPr="00DA0E5C">
        <w:rPr>
          <w:rFonts w:ascii="Arial" w:hAnsi="Arial" w:cs="Arial"/>
          <w:b/>
          <w:bCs/>
          <w:shd w:val="clear" w:color="auto" w:fill="FFFFFF"/>
        </w:rPr>
        <w:t>Key Stage One Appeals subject to Infant Class Size Legislation</w:t>
      </w:r>
      <w:r w:rsidRPr="00DA0E5C">
        <w:rPr>
          <w:rFonts w:ascii="Arial" w:hAnsi="Arial" w:cs="Arial"/>
          <w:shd w:val="clear" w:color="auto" w:fill="FFFFFF"/>
        </w:rPr>
        <w:t xml:space="preserve"> </w:t>
      </w:r>
    </w:p>
    <w:p w14:paraId="1BF59378" w14:textId="77777777" w:rsidR="00DA0E5C" w:rsidRDefault="00DA0E5C" w:rsidP="00E606E1">
      <w:pPr>
        <w:rPr>
          <w:rFonts w:ascii="Arial" w:hAnsi="Arial" w:cs="Arial"/>
          <w:shd w:val="clear" w:color="auto" w:fill="FFFFFF"/>
        </w:rPr>
      </w:pPr>
      <w:r w:rsidRPr="00DA0E5C">
        <w:rPr>
          <w:rFonts w:ascii="Arial" w:hAnsi="Arial" w:cs="Arial"/>
          <w:shd w:val="clear" w:color="auto" w:fill="FFFFFF"/>
        </w:rPr>
        <w:t xml:space="preserve">Department for Education (DfE) has suggested that admission authorities should make sure parents understand the nature and severity of the restrictions placed on Appeal Panels, when considering appeals for Key Stage One class size prejudice i.e. would mean the school would have to take qualifying measures (additional accommodation, reorganization or staffing) to comply with the legal duty to limit infant classes to 30 pupils for children in </w:t>
      </w:r>
      <w:r w:rsidRPr="00DA0E5C">
        <w:rPr>
          <w:rFonts w:ascii="Arial" w:hAnsi="Arial" w:cs="Arial"/>
          <w:b/>
          <w:bCs/>
          <w:shd w:val="clear" w:color="auto" w:fill="FFFFFF"/>
        </w:rPr>
        <w:t>Reception, Year 1 and Year 2</w:t>
      </w:r>
      <w:r w:rsidRPr="00DA0E5C">
        <w:rPr>
          <w:rFonts w:ascii="Arial" w:hAnsi="Arial" w:cs="Arial"/>
          <w:shd w:val="clear" w:color="auto" w:fill="FFFFFF"/>
        </w:rPr>
        <w:t xml:space="preserve">. </w:t>
      </w:r>
    </w:p>
    <w:p w14:paraId="762C8CAB" w14:textId="77777777" w:rsidR="00DA0E5C" w:rsidRDefault="00DA0E5C" w:rsidP="00E606E1">
      <w:pPr>
        <w:rPr>
          <w:rFonts w:ascii="Arial" w:hAnsi="Arial" w:cs="Arial"/>
          <w:shd w:val="clear" w:color="auto" w:fill="FFFFFF"/>
        </w:rPr>
      </w:pPr>
      <w:r w:rsidRPr="00DA0E5C">
        <w:rPr>
          <w:rFonts w:ascii="Arial" w:hAnsi="Arial" w:cs="Arial"/>
          <w:shd w:val="clear" w:color="auto" w:fill="FFFFFF"/>
        </w:rPr>
        <w:t xml:space="preserve">An appeal </w:t>
      </w:r>
      <w:r w:rsidRPr="00DA0E5C">
        <w:rPr>
          <w:rFonts w:ascii="Arial" w:hAnsi="Arial" w:cs="Arial"/>
          <w:b/>
          <w:bCs/>
          <w:shd w:val="clear" w:color="auto" w:fill="FFFFFF"/>
        </w:rPr>
        <w:t>WILL BE TURNED DOWN</w:t>
      </w:r>
      <w:r w:rsidRPr="00DA0E5C">
        <w:rPr>
          <w:rFonts w:ascii="Arial" w:hAnsi="Arial" w:cs="Arial"/>
          <w:shd w:val="clear" w:color="auto" w:fill="FFFFFF"/>
        </w:rPr>
        <w:t xml:space="preserve"> unless 1 of the 3 clearly defined grounds set out below can be proven: </w:t>
      </w:r>
    </w:p>
    <w:p w14:paraId="516E6DF9" w14:textId="77777777" w:rsidR="00DA0E5C" w:rsidRDefault="00DA0E5C" w:rsidP="00E606E1">
      <w:pPr>
        <w:rPr>
          <w:rFonts w:ascii="Arial" w:hAnsi="Arial" w:cs="Arial"/>
          <w:shd w:val="clear" w:color="auto" w:fill="FFFFFF"/>
        </w:rPr>
      </w:pPr>
      <w:r w:rsidRPr="00DA0E5C">
        <w:rPr>
          <w:rFonts w:ascii="Arial" w:hAnsi="Arial" w:cs="Arial"/>
          <w:shd w:val="clear" w:color="auto" w:fill="FFFFFF"/>
        </w:rPr>
        <w:t xml:space="preserve">A) The child would have been offered a place if the admission arrangements (which are published in the “Information for Parents” book) had been properly implemented; or </w:t>
      </w:r>
    </w:p>
    <w:p w14:paraId="36A338D4" w14:textId="77777777" w:rsidR="00DA0E5C" w:rsidRDefault="00DA0E5C" w:rsidP="00E606E1">
      <w:pPr>
        <w:rPr>
          <w:rFonts w:ascii="Arial" w:hAnsi="Arial" w:cs="Arial"/>
          <w:shd w:val="clear" w:color="auto" w:fill="FFFFFF"/>
        </w:rPr>
      </w:pPr>
      <w:r w:rsidRPr="00DA0E5C">
        <w:rPr>
          <w:rFonts w:ascii="Arial" w:hAnsi="Arial" w:cs="Arial"/>
          <w:shd w:val="clear" w:color="auto" w:fill="FFFFFF"/>
        </w:rPr>
        <w:t xml:space="preserve">B) The child would have been offered a place if the arrangements had not been contrary to mandatory provisions in the School Admissions Code and the SSFA 1998; and/or </w:t>
      </w:r>
    </w:p>
    <w:p w14:paraId="44EF086B" w14:textId="77777777" w:rsidR="00DA0E5C" w:rsidRDefault="00DA0E5C" w:rsidP="00E606E1">
      <w:pPr>
        <w:rPr>
          <w:rFonts w:ascii="Arial" w:hAnsi="Arial" w:cs="Arial"/>
          <w:shd w:val="clear" w:color="auto" w:fill="FFFFFF"/>
        </w:rPr>
      </w:pPr>
      <w:r w:rsidRPr="00DA0E5C">
        <w:rPr>
          <w:rFonts w:ascii="Arial" w:hAnsi="Arial" w:cs="Arial"/>
          <w:shd w:val="clear" w:color="auto" w:fill="FFFFFF"/>
        </w:rPr>
        <w:t>C) The decision to refuse admission was not one which a *reasonable admission authority would have made in the circumstances of the case. *</w:t>
      </w:r>
      <w:proofErr w:type="gramStart"/>
      <w:r w:rsidRPr="00DA0E5C">
        <w:rPr>
          <w:rFonts w:ascii="Arial" w:hAnsi="Arial" w:cs="Arial"/>
          <w:shd w:val="clear" w:color="auto" w:fill="FFFFFF"/>
        </w:rPr>
        <w:t>i.e.</w:t>
      </w:r>
      <w:proofErr w:type="gramEnd"/>
      <w:r w:rsidRPr="00DA0E5C">
        <w:rPr>
          <w:rFonts w:ascii="Arial" w:hAnsi="Arial" w:cs="Arial"/>
          <w:shd w:val="clear" w:color="auto" w:fill="FFFFFF"/>
        </w:rPr>
        <w:t xml:space="preserve"> it was ‘beyond the range of responses open to a reasonable decision maker’ or ‘a decision which is so outrageous in its defiance of logic or of accepted moral standards that no sensible person who had applied his mind to the question could have arrived at it’ To reiterate the Appeal Panel can only consider </w:t>
      </w:r>
      <w:r w:rsidRPr="00DA0E5C">
        <w:rPr>
          <w:rFonts w:ascii="Arial" w:hAnsi="Arial" w:cs="Arial"/>
          <w:shd w:val="clear" w:color="auto" w:fill="FFFFFF"/>
        </w:rPr>
        <w:lastRenderedPageBreak/>
        <w:t xml:space="preserve">these three aspects of any Appeal relating to Key Stage One class size prejudice admission. This advice has been given by the DfE to provide you with a more realistic view of the limits imposed on the Appeal Panel, and to avoid any misconceptions you may have </w:t>
      </w:r>
      <w:proofErr w:type="gramStart"/>
      <w:r w:rsidRPr="00DA0E5C">
        <w:rPr>
          <w:rFonts w:ascii="Arial" w:hAnsi="Arial" w:cs="Arial"/>
          <w:shd w:val="clear" w:color="auto" w:fill="FFFFFF"/>
        </w:rPr>
        <w:t>concerning</w:t>
      </w:r>
      <w:proofErr w:type="gramEnd"/>
      <w:r w:rsidRPr="00DA0E5C">
        <w:rPr>
          <w:rFonts w:ascii="Arial" w:hAnsi="Arial" w:cs="Arial"/>
          <w:shd w:val="clear" w:color="auto" w:fill="FFFFFF"/>
        </w:rPr>
        <w:t xml:space="preserve"> the appeal process. In other </w:t>
      </w:r>
      <w:proofErr w:type="gramStart"/>
      <w:r w:rsidRPr="00DA0E5C">
        <w:rPr>
          <w:rFonts w:ascii="Arial" w:hAnsi="Arial" w:cs="Arial"/>
          <w:shd w:val="clear" w:color="auto" w:fill="FFFFFF"/>
        </w:rPr>
        <w:t>words</w:t>
      </w:r>
      <w:proofErr w:type="gramEnd"/>
      <w:r w:rsidRPr="00DA0E5C">
        <w:rPr>
          <w:rFonts w:ascii="Arial" w:hAnsi="Arial" w:cs="Arial"/>
          <w:shd w:val="clear" w:color="auto" w:fill="FFFFFF"/>
        </w:rPr>
        <w:t xml:space="preserve"> your appeal will be lost unless you can prove one of the VERY limited grounds above. </w:t>
      </w:r>
    </w:p>
    <w:p w14:paraId="4C1E3870" w14:textId="77777777" w:rsidR="00DA0E5C" w:rsidRPr="00DA0E5C" w:rsidRDefault="00DA0E5C" w:rsidP="00E606E1">
      <w:pPr>
        <w:rPr>
          <w:rFonts w:ascii="Arial" w:hAnsi="Arial" w:cs="Arial"/>
          <w:b/>
          <w:bCs/>
          <w:shd w:val="clear" w:color="auto" w:fill="FFFFFF"/>
        </w:rPr>
      </w:pPr>
      <w:r w:rsidRPr="00DA0E5C">
        <w:rPr>
          <w:rFonts w:ascii="Arial" w:hAnsi="Arial" w:cs="Arial"/>
          <w:b/>
          <w:bCs/>
          <w:shd w:val="clear" w:color="auto" w:fill="FFFFFF"/>
        </w:rPr>
        <w:t xml:space="preserve">Second Appeal </w:t>
      </w:r>
    </w:p>
    <w:p w14:paraId="55647F65" w14:textId="2122B8F4" w:rsidR="00AA51C9" w:rsidRPr="00DA0E5C" w:rsidRDefault="00DA0E5C" w:rsidP="00E606E1">
      <w:pPr>
        <w:rPr>
          <w:rFonts w:ascii="Arial" w:hAnsi="Arial" w:cs="Arial"/>
          <w:shd w:val="clear" w:color="auto" w:fill="FFFFFF"/>
        </w:rPr>
      </w:pPr>
      <w:r w:rsidRPr="00DA0E5C">
        <w:rPr>
          <w:rFonts w:ascii="Arial" w:hAnsi="Arial" w:cs="Arial"/>
          <w:shd w:val="clear" w:color="auto" w:fill="FFFFFF"/>
        </w:rPr>
        <w:t>The Code of Practice on School Admission Appeals, Section 5 (page 23) covers the issue of second appeals for the same school in the same school year. “Appellants do not have the right to a second appeal for the same school for the same academic year unless, in exceptional circumstances, the admission authority accepts a second application because of a significant and material change in circumstances.”</w:t>
      </w:r>
    </w:p>
    <w:p w14:paraId="4581ED7F" w14:textId="77777777" w:rsidR="0050564F" w:rsidRPr="00904EB9" w:rsidRDefault="0050564F" w:rsidP="00E606E1">
      <w:pPr>
        <w:rPr>
          <w:rFonts w:ascii="Arial" w:hAnsi="Arial" w:cs="Arial"/>
        </w:rPr>
      </w:pPr>
    </w:p>
    <w:sectPr w:rsidR="0050564F" w:rsidRPr="00904EB9" w:rsidSect="004130F7">
      <w:footerReference w:type="default" r:id="rId12"/>
      <w:headerReference w:type="first" r:id="rId13"/>
      <w:pgSz w:w="11906" w:h="16838"/>
      <w:pgMar w:top="1560" w:right="1440" w:bottom="1440" w:left="1440"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8ECD2" w14:textId="77777777" w:rsidR="003923D5" w:rsidRDefault="003923D5" w:rsidP="00384FB5">
      <w:pPr>
        <w:spacing w:after="0" w:line="240" w:lineRule="auto"/>
      </w:pPr>
      <w:r>
        <w:separator/>
      </w:r>
    </w:p>
  </w:endnote>
  <w:endnote w:type="continuationSeparator" w:id="0">
    <w:p w14:paraId="4EDABEC2" w14:textId="77777777" w:rsidR="003923D5" w:rsidRDefault="003923D5" w:rsidP="0038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5F2A8" w14:textId="77777777" w:rsidR="002C4A82" w:rsidRPr="002C4A82" w:rsidRDefault="002C4A82">
    <w:pPr>
      <w:pStyle w:val="Footer"/>
      <w:jc w:val="right"/>
      <w:rPr>
        <w:rFonts w:ascii="Arial" w:hAnsi="Arial" w:cs="Arial"/>
        <w:sz w:val="16"/>
        <w:szCs w:val="16"/>
      </w:rPr>
    </w:pPr>
  </w:p>
  <w:p w14:paraId="2FC82521" w14:textId="7CB7F879" w:rsidR="002C4A82" w:rsidRPr="002C4A82" w:rsidRDefault="002C4A82" w:rsidP="002C4A82">
    <w:pPr>
      <w:pStyle w:val="Footer"/>
      <w:rPr>
        <w:rFonts w:ascii="Arial" w:hAnsi="Arial" w:cs="Arial"/>
        <w:sz w:val="16"/>
        <w:szCs w:val="16"/>
      </w:rPr>
    </w:pPr>
    <w:r w:rsidRPr="002C4A82">
      <w:rPr>
        <w:rFonts w:ascii="Arial" w:hAnsi="Arial" w:cs="Arial"/>
        <w:sz w:val="16"/>
        <w:szCs w:val="16"/>
      </w:rPr>
      <w:fldChar w:fldCharType="begin"/>
    </w:r>
    <w:r w:rsidRPr="002C4A82">
      <w:rPr>
        <w:rFonts w:ascii="Arial" w:hAnsi="Arial" w:cs="Arial"/>
        <w:sz w:val="16"/>
        <w:szCs w:val="16"/>
      </w:rPr>
      <w:instrText xml:space="preserve"> FILENAME  \p  \* MERGEFORMAT </w:instrText>
    </w:r>
    <w:r w:rsidRPr="002C4A82">
      <w:rPr>
        <w:rFonts w:ascii="Arial" w:hAnsi="Arial" w:cs="Arial"/>
        <w:sz w:val="16"/>
        <w:szCs w:val="16"/>
      </w:rPr>
      <w:fldChar w:fldCharType="separate"/>
    </w:r>
    <w:r w:rsidR="001B6D1C">
      <w:rPr>
        <w:rFonts w:ascii="Arial" w:hAnsi="Arial" w:cs="Arial"/>
        <w:noProof/>
        <w:sz w:val="16"/>
        <w:szCs w:val="16"/>
      </w:rPr>
      <w:t>https://avonreachacademytrust-my.sharepoint.com/personal/ceo_avonreach_org/Documents/Documents/CEO Avonreach/Policies/Admissions/2025/Inkberrow Primary Admissions Policy 2025.docx</w:t>
    </w:r>
    <w:r w:rsidRPr="002C4A82">
      <w:rPr>
        <w:rFonts w:ascii="Arial" w:hAnsi="Arial" w:cs="Arial"/>
        <w:sz w:val="16"/>
        <w:szCs w:val="16"/>
      </w:rPr>
      <w:fldChar w:fldCharType="end"/>
    </w:r>
  </w:p>
  <w:sdt>
    <w:sdtPr>
      <w:rPr>
        <w:rFonts w:ascii="Arial" w:hAnsi="Arial" w:cs="Arial"/>
      </w:rPr>
      <w:id w:val="619120353"/>
      <w:docPartObj>
        <w:docPartGallery w:val="Page Numbers (Bottom of Page)"/>
        <w:docPartUnique/>
      </w:docPartObj>
    </w:sdtPr>
    <w:sdtEndPr>
      <w:rPr>
        <w:noProof/>
      </w:rPr>
    </w:sdtEndPr>
    <w:sdtContent>
      <w:p w14:paraId="0054D232" w14:textId="4DAAE2B5" w:rsidR="002C4A82" w:rsidRPr="002C4A82" w:rsidRDefault="002C4A82">
        <w:pPr>
          <w:pStyle w:val="Footer"/>
          <w:jc w:val="right"/>
          <w:rPr>
            <w:rFonts w:ascii="Arial" w:hAnsi="Arial" w:cs="Arial"/>
          </w:rPr>
        </w:pPr>
        <w:r w:rsidRPr="002C4A82">
          <w:rPr>
            <w:rFonts w:ascii="Arial" w:hAnsi="Arial" w:cs="Arial"/>
          </w:rPr>
          <w:fldChar w:fldCharType="begin"/>
        </w:r>
        <w:r w:rsidRPr="002C4A82">
          <w:rPr>
            <w:rFonts w:ascii="Arial" w:hAnsi="Arial" w:cs="Arial"/>
          </w:rPr>
          <w:instrText xml:space="preserve"> PAGE   \* MERGEFORMAT </w:instrText>
        </w:r>
        <w:r w:rsidRPr="002C4A82">
          <w:rPr>
            <w:rFonts w:ascii="Arial" w:hAnsi="Arial" w:cs="Arial"/>
          </w:rPr>
          <w:fldChar w:fldCharType="separate"/>
        </w:r>
        <w:r w:rsidRPr="002C4A82">
          <w:rPr>
            <w:rFonts w:ascii="Arial" w:hAnsi="Arial" w:cs="Arial"/>
            <w:noProof/>
          </w:rPr>
          <w:t>2</w:t>
        </w:r>
        <w:r w:rsidRPr="002C4A82">
          <w:rPr>
            <w:rFonts w:ascii="Arial" w:hAnsi="Arial" w:cs="Arial"/>
            <w:noProof/>
          </w:rPr>
          <w:fldChar w:fldCharType="end"/>
        </w:r>
      </w:p>
    </w:sdtContent>
  </w:sdt>
  <w:p w14:paraId="788F4C95" w14:textId="3F677DE0" w:rsidR="002C4A82" w:rsidRPr="002C4A82" w:rsidRDefault="002C4A82">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E1EC1" w14:textId="77777777" w:rsidR="003923D5" w:rsidRDefault="003923D5" w:rsidP="00384FB5">
      <w:pPr>
        <w:spacing w:after="0" w:line="240" w:lineRule="auto"/>
      </w:pPr>
      <w:r>
        <w:separator/>
      </w:r>
    </w:p>
  </w:footnote>
  <w:footnote w:type="continuationSeparator" w:id="0">
    <w:p w14:paraId="16E2080A" w14:textId="77777777" w:rsidR="003923D5" w:rsidRDefault="003923D5" w:rsidP="00384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20A8" w14:textId="0C06B9F1" w:rsidR="004130F7" w:rsidRDefault="003E53C7" w:rsidP="004130F7">
    <w:pPr>
      <w:pStyle w:val="Header"/>
      <w:jc w:val="right"/>
    </w:pPr>
    <w:r>
      <w:rPr>
        <w:noProof/>
      </w:rPr>
      <w:drawing>
        <wp:anchor distT="0" distB="0" distL="114300" distR="114300" simplePos="0" relativeHeight="251658240" behindDoc="0" locked="0" layoutInCell="1" allowOverlap="1" wp14:anchorId="41B9DAB2" wp14:editId="610CAE6D">
          <wp:simplePos x="0" y="0"/>
          <wp:positionH relativeFrom="margin">
            <wp:posOffset>161925</wp:posOffset>
          </wp:positionH>
          <wp:positionV relativeFrom="margin">
            <wp:posOffset>-996950</wp:posOffset>
          </wp:positionV>
          <wp:extent cx="923925" cy="923925"/>
          <wp:effectExtent l="0" t="0" r="9525" b="9525"/>
          <wp:wrapSquare wrapText="bothSides"/>
          <wp:docPr id="379266422" name="Picture 1" descr="A cartoon owl with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66422" name="Picture 1" descr="A cartoon owl with glass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r w:rsidR="004130F7">
      <w:rPr>
        <w:noProof/>
      </w:rPr>
      <w:drawing>
        <wp:inline distT="0" distB="0" distL="0" distR="0" wp14:anchorId="7111FACD" wp14:editId="3CBBBF06">
          <wp:extent cx="984885" cy="779088"/>
          <wp:effectExtent l="0" t="0" r="5715" b="2540"/>
          <wp:docPr id="2046059234" name="Picture 2046059234" descr="A blue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16229" name="Picture 1" descr="A blue circle with a letter in i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9461" cy="798528"/>
                  </a:xfrm>
                  <a:prstGeom prst="rect">
                    <a:avLst/>
                  </a:prstGeom>
                </pic:spPr>
              </pic:pic>
            </a:graphicData>
          </a:graphic>
        </wp:inline>
      </w:drawing>
    </w:r>
  </w:p>
  <w:p w14:paraId="52D0E598" w14:textId="3D9EB15B" w:rsidR="004130F7" w:rsidRDefault="00413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40E2E"/>
    <w:multiLevelType w:val="hybridMultilevel"/>
    <w:tmpl w:val="17C8D3CE"/>
    <w:lvl w:ilvl="0" w:tplc="8B26B3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51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F09"/>
    <w:rsid w:val="000203B8"/>
    <w:rsid w:val="000335EB"/>
    <w:rsid w:val="00042382"/>
    <w:rsid w:val="00076E25"/>
    <w:rsid w:val="000E7ECA"/>
    <w:rsid w:val="00105044"/>
    <w:rsid w:val="00127501"/>
    <w:rsid w:val="00163EBA"/>
    <w:rsid w:val="00164A86"/>
    <w:rsid w:val="0018707E"/>
    <w:rsid w:val="001B6D1C"/>
    <w:rsid w:val="00277C24"/>
    <w:rsid w:val="0028090C"/>
    <w:rsid w:val="002C4A82"/>
    <w:rsid w:val="003268A2"/>
    <w:rsid w:val="00384FB5"/>
    <w:rsid w:val="003923D5"/>
    <w:rsid w:val="003A164C"/>
    <w:rsid w:val="003C4737"/>
    <w:rsid w:val="003E53C7"/>
    <w:rsid w:val="003E75ED"/>
    <w:rsid w:val="004130F7"/>
    <w:rsid w:val="004449D9"/>
    <w:rsid w:val="00475F1D"/>
    <w:rsid w:val="004904F8"/>
    <w:rsid w:val="004B1FA5"/>
    <w:rsid w:val="0050564F"/>
    <w:rsid w:val="005101EA"/>
    <w:rsid w:val="00593CC4"/>
    <w:rsid w:val="005B3C72"/>
    <w:rsid w:val="00656FAF"/>
    <w:rsid w:val="00753827"/>
    <w:rsid w:val="0075755C"/>
    <w:rsid w:val="00757ECA"/>
    <w:rsid w:val="0080492F"/>
    <w:rsid w:val="00895562"/>
    <w:rsid w:val="008A4639"/>
    <w:rsid w:val="008E07B7"/>
    <w:rsid w:val="00904EB9"/>
    <w:rsid w:val="009142BD"/>
    <w:rsid w:val="00947B1E"/>
    <w:rsid w:val="009A2735"/>
    <w:rsid w:val="00A45772"/>
    <w:rsid w:val="00A57F09"/>
    <w:rsid w:val="00AA51C9"/>
    <w:rsid w:val="00B074A0"/>
    <w:rsid w:val="00B327DD"/>
    <w:rsid w:val="00B44C3A"/>
    <w:rsid w:val="00B467E6"/>
    <w:rsid w:val="00B841C6"/>
    <w:rsid w:val="00C31A1C"/>
    <w:rsid w:val="00C412D0"/>
    <w:rsid w:val="00C47FE0"/>
    <w:rsid w:val="00CE6758"/>
    <w:rsid w:val="00D522CE"/>
    <w:rsid w:val="00D87298"/>
    <w:rsid w:val="00D97ED8"/>
    <w:rsid w:val="00DA0E5C"/>
    <w:rsid w:val="00DA4C1E"/>
    <w:rsid w:val="00DF349A"/>
    <w:rsid w:val="00DF3EAF"/>
    <w:rsid w:val="00E201A1"/>
    <w:rsid w:val="00E46291"/>
    <w:rsid w:val="00E606E1"/>
    <w:rsid w:val="00E64E93"/>
    <w:rsid w:val="00E90F20"/>
    <w:rsid w:val="00F21B27"/>
    <w:rsid w:val="00F55FC2"/>
    <w:rsid w:val="00F85BC6"/>
    <w:rsid w:val="00FC0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994E7"/>
  <w15:chartTrackingRefBased/>
  <w15:docId w15:val="{7746FEF8-2E1D-4DCB-97B0-F9205C18D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7F09"/>
    <w:pPr>
      <w:suppressAutoHyphens/>
      <w:autoSpaceDN w:val="0"/>
      <w:spacing w:line="251"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841C6"/>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B841C6"/>
    <w:pPr>
      <w:ind w:left="720"/>
      <w:contextualSpacing/>
    </w:pPr>
  </w:style>
  <w:style w:type="character" w:styleId="Hyperlink">
    <w:name w:val="Hyperlink"/>
    <w:basedOn w:val="DefaultParagraphFont"/>
    <w:uiPriority w:val="99"/>
    <w:unhideWhenUsed/>
    <w:rsid w:val="0028090C"/>
    <w:rPr>
      <w:color w:val="0563C1" w:themeColor="hyperlink"/>
      <w:u w:val="single"/>
    </w:rPr>
  </w:style>
  <w:style w:type="character" w:styleId="CommentReference">
    <w:name w:val="annotation reference"/>
    <w:basedOn w:val="DefaultParagraphFont"/>
    <w:uiPriority w:val="99"/>
    <w:semiHidden/>
    <w:unhideWhenUsed/>
    <w:rsid w:val="003C4737"/>
    <w:rPr>
      <w:sz w:val="16"/>
      <w:szCs w:val="16"/>
    </w:rPr>
  </w:style>
  <w:style w:type="paragraph" w:styleId="CommentText">
    <w:name w:val="annotation text"/>
    <w:basedOn w:val="Normal"/>
    <w:link w:val="CommentTextChar"/>
    <w:uiPriority w:val="99"/>
    <w:semiHidden/>
    <w:unhideWhenUsed/>
    <w:rsid w:val="003C4737"/>
    <w:pPr>
      <w:spacing w:line="240" w:lineRule="auto"/>
    </w:pPr>
    <w:rPr>
      <w:sz w:val="20"/>
      <w:szCs w:val="20"/>
    </w:rPr>
  </w:style>
  <w:style w:type="character" w:customStyle="1" w:styleId="CommentTextChar">
    <w:name w:val="Comment Text Char"/>
    <w:basedOn w:val="DefaultParagraphFont"/>
    <w:link w:val="CommentText"/>
    <w:uiPriority w:val="99"/>
    <w:semiHidden/>
    <w:rsid w:val="003C473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C4737"/>
    <w:rPr>
      <w:b/>
      <w:bCs/>
    </w:rPr>
  </w:style>
  <w:style w:type="character" w:customStyle="1" w:styleId="CommentSubjectChar">
    <w:name w:val="Comment Subject Char"/>
    <w:basedOn w:val="CommentTextChar"/>
    <w:link w:val="CommentSubject"/>
    <w:uiPriority w:val="99"/>
    <w:semiHidden/>
    <w:rsid w:val="003C4737"/>
    <w:rPr>
      <w:rFonts w:ascii="Calibri" w:eastAsia="Calibri" w:hAnsi="Calibri" w:cs="Times New Roman"/>
      <w:b/>
      <w:bCs/>
      <w:sz w:val="20"/>
      <w:szCs w:val="20"/>
    </w:rPr>
  </w:style>
  <w:style w:type="paragraph" w:styleId="Revision">
    <w:name w:val="Revision"/>
    <w:hidden/>
    <w:uiPriority w:val="99"/>
    <w:semiHidden/>
    <w:rsid w:val="003C4737"/>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C4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4737"/>
    <w:rPr>
      <w:rFonts w:ascii="Segoe UI" w:eastAsia="Calibri" w:hAnsi="Segoe UI" w:cs="Segoe UI"/>
      <w:sz w:val="18"/>
      <w:szCs w:val="18"/>
    </w:rPr>
  </w:style>
  <w:style w:type="character" w:styleId="FollowedHyperlink">
    <w:name w:val="FollowedHyperlink"/>
    <w:basedOn w:val="DefaultParagraphFont"/>
    <w:uiPriority w:val="99"/>
    <w:semiHidden/>
    <w:unhideWhenUsed/>
    <w:rsid w:val="00384FB5"/>
    <w:rPr>
      <w:color w:val="954F72" w:themeColor="followedHyperlink"/>
      <w:u w:val="single"/>
    </w:rPr>
  </w:style>
  <w:style w:type="paragraph" w:customStyle="1" w:styleId="TableParagraph">
    <w:name w:val="Table Paragraph"/>
    <w:basedOn w:val="Normal"/>
    <w:uiPriority w:val="1"/>
    <w:qFormat/>
    <w:rsid w:val="00384FB5"/>
    <w:pPr>
      <w:widowControl w:val="0"/>
      <w:suppressAutoHyphens w:val="0"/>
      <w:autoSpaceDE w:val="0"/>
      <w:spacing w:after="0" w:line="240" w:lineRule="auto"/>
      <w:ind w:left="108"/>
      <w:textAlignment w:val="auto"/>
    </w:pPr>
    <w:rPr>
      <w:rFonts w:ascii="Arial" w:eastAsia="Arial" w:hAnsi="Arial" w:cs="Arial"/>
    </w:rPr>
  </w:style>
  <w:style w:type="paragraph" w:styleId="Header">
    <w:name w:val="header"/>
    <w:basedOn w:val="Normal"/>
    <w:link w:val="HeaderChar"/>
    <w:uiPriority w:val="99"/>
    <w:unhideWhenUsed/>
    <w:rsid w:val="00384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FB5"/>
    <w:rPr>
      <w:rFonts w:ascii="Calibri" w:eastAsia="Calibri" w:hAnsi="Calibri" w:cs="Times New Roman"/>
    </w:rPr>
  </w:style>
  <w:style w:type="paragraph" w:styleId="Footer">
    <w:name w:val="footer"/>
    <w:basedOn w:val="Normal"/>
    <w:link w:val="FooterChar"/>
    <w:uiPriority w:val="99"/>
    <w:unhideWhenUsed/>
    <w:rsid w:val="00384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FB5"/>
    <w:rPr>
      <w:rFonts w:ascii="Calibri" w:eastAsia="Calibri" w:hAnsi="Calibri" w:cs="Times New Roman"/>
    </w:rPr>
  </w:style>
  <w:style w:type="paragraph" w:styleId="BodyText">
    <w:name w:val="Body Text"/>
    <w:basedOn w:val="Normal"/>
    <w:link w:val="BodyTextChar"/>
    <w:uiPriority w:val="1"/>
    <w:qFormat/>
    <w:rsid w:val="00904EB9"/>
    <w:pPr>
      <w:widowControl w:val="0"/>
      <w:suppressAutoHyphens w:val="0"/>
      <w:autoSpaceDE w:val="0"/>
      <w:spacing w:after="0" w:line="240" w:lineRule="auto"/>
      <w:textAlignment w:val="auto"/>
    </w:pPr>
    <w:rPr>
      <w:rFonts w:ascii="Arial" w:eastAsia="Arial" w:hAnsi="Arial" w:cs="Arial"/>
    </w:rPr>
  </w:style>
  <w:style w:type="character" w:customStyle="1" w:styleId="BodyTextChar">
    <w:name w:val="Body Text Char"/>
    <w:basedOn w:val="DefaultParagraphFont"/>
    <w:link w:val="BodyText"/>
    <w:uiPriority w:val="1"/>
    <w:rsid w:val="00904EB9"/>
    <w:rPr>
      <w:rFonts w:ascii="Arial" w:eastAsia="Arial" w:hAnsi="Arial" w:cs="Arial"/>
    </w:rPr>
  </w:style>
  <w:style w:type="character" w:styleId="UnresolvedMention">
    <w:name w:val="Unresolved Mention"/>
    <w:basedOn w:val="DefaultParagraphFont"/>
    <w:uiPriority w:val="99"/>
    <w:semiHidden/>
    <w:unhideWhenUsed/>
    <w:rsid w:val="00593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08666">
      <w:bodyDiv w:val="1"/>
      <w:marLeft w:val="0"/>
      <w:marRight w:val="0"/>
      <w:marTop w:val="0"/>
      <w:marBottom w:val="0"/>
      <w:divBdr>
        <w:top w:val="none" w:sz="0" w:space="0" w:color="auto"/>
        <w:left w:val="none" w:sz="0" w:space="0" w:color="auto"/>
        <w:bottom w:val="none" w:sz="0" w:space="0" w:color="auto"/>
        <w:right w:val="none" w:sz="0" w:space="0" w:color="auto"/>
      </w:divBdr>
    </w:div>
    <w:div w:id="124591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cestershire.gov.uk/schoolsear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orcestershire.gov.uk/schooladmission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si.worcestershire.gov.uk/CitizenPortal_LIVE/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orcestershire.gov.uk/council-services/childrens-services/schools-education-and-learning/apply-school-place/school" TargetMode="External"/><Relationship Id="rId4" Type="http://schemas.openxmlformats.org/officeDocument/2006/relationships/webSettings" Target="webSettings.xml"/><Relationship Id="rId9" Type="http://schemas.openxmlformats.org/officeDocument/2006/relationships/hyperlink" Target="https://www.worcestershire.gov.uk/schoolsear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t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CEO (AAT)</cp:lastModifiedBy>
  <cp:revision>15</cp:revision>
  <dcterms:created xsi:type="dcterms:W3CDTF">2023-10-16T13:51:00Z</dcterms:created>
  <dcterms:modified xsi:type="dcterms:W3CDTF">2023-11-08T09:06:00Z</dcterms:modified>
</cp:coreProperties>
</file>